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4BD7" w14:textId="652FD47E" w:rsidR="00B56BC3" w:rsidRPr="00050EAC" w:rsidRDefault="00B56BC3" w:rsidP="00050EAC">
      <w:pPr>
        <w:jc w:val="center"/>
        <w:rPr>
          <w:b/>
          <w:bCs/>
          <w:color w:val="000000"/>
        </w:rPr>
      </w:pPr>
      <w:r w:rsidRPr="00050EAC">
        <w:rPr>
          <w:b/>
          <w:bCs/>
          <w:color w:val="000000"/>
        </w:rPr>
        <w:t xml:space="preserve">Cultural avatars in asynchronous learning: </w:t>
      </w:r>
      <w:r w:rsidR="00050EAC" w:rsidRPr="00050EAC">
        <w:rPr>
          <w:b/>
          <w:bCs/>
          <w:color w:val="000000"/>
        </w:rPr>
        <w:t>Exploring initial interaction experiences in higher education</w:t>
      </w:r>
    </w:p>
    <w:p w14:paraId="7FB6F705" w14:textId="77777777" w:rsidR="009B32B0" w:rsidRPr="001C050B" w:rsidRDefault="009B32B0" w:rsidP="001C050B">
      <w:pPr>
        <w:jc w:val="both"/>
        <w:rPr>
          <w:rStyle w:val="Strong"/>
          <w:b w:val="0"/>
          <w:bCs w:val="0"/>
          <w:color w:val="000000"/>
        </w:rPr>
      </w:pPr>
    </w:p>
    <w:p w14:paraId="3B8A8C65" w14:textId="77777777" w:rsidR="00614FD4" w:rsidRPr="001C050B" w:rsidRDefault="00614FD4" w:rsidP="001C050B">
      <w:pPr>
        <w:pStyle w:val="NormalWeb"/>
        <w:spacing w:before="0" w:beforeAutospacing="0" w:after="0" w:afterAutospacing="0"/>
        <w:jc w:val="both"/>
        <w:rPr>
          <w:b/>
          <w:bCs/>
          <w:color w:val="000000"/>
        </w:rPr>
      </w:pPr>
      <w:r w:rsidRPr="001C050B">
        <w:rPr>
          <w:b/>
          <w:bCs/>
          <w:color w:val="000000"/>
        </w:rPr>
        <w:t>Abstract</w:t>
      </w:r>
    </w:p>
    <w:p w14:paraId="7E8EC693" w14:textId="77777777" w:rsidR="00247F7C" w:rsidRDefault="00247F7C" w:rsidP="00247F7C">
      <w:pPr>
        <w:pStyle w:val="NormalWeb"/>
        <w:jc w:val="both"/>
        <w:rPr>
          <w:color w:val="000000"/>
        </w:rPr>
      </w:pPr>
      <w:r>
        <w:rPr>
          <w:rStyle w:val="Strong"/>
          <w:color w:val="000000"/>
        </w:rPr>
        <w:t>Purpose</w:t>
      </w:r>
      <w:r>
        <w:rPr>
          <w:color w:val="000000"/>
        </w:rPr>
        <w:br/>
        <w:t>Cultural representation remains underutilized in asynchronous learning environments, potentially limiting learners’ sense of familiarity, inclusion and engagement during initial platform interaction. This study explores students’ initial interaction experiences with culturally based avatars in an asynchronous learning environment, using Sundanese cultural representation as a case example.</w:t>
      </w:r>
    </w:p>
    <w:p w14:paraId="4664FD66" w14:textId="77777777" w:rsidR="00247F7C" w:rsidRDefault="00247F7C" w:rsidP="00247F7C">
      <w:pPr>
        <w:pStyle w:val="NormalWeb"/>
        <w:jc w:val="both"/>
        <w:rPr>
          <w:color w:val="000000"/>
        </w:rPr>
      </w:pPr>
      <w:r>
        <w:rPr>
          <w:rStyle w:val="Strong"/>
          <w:color w:val="000000"/>
        </w:rPr>
        <w:t>Design/methodology/approach</w:t>
      </w:r>
      <w:r>
        <w:rPr>
          <w:color w:val="000000"/>
        </w:rPr>
        <w:br/>
        <w:t>A design-oriented exploratory approach was employed involving needs analysis, conceptual design, prototype development and validation. The resulting prototype integrated a Sundanese cultural avatar and mixed Sundanese–Indonesian language within an onboarding process. Validation involved eight experts and 27 higher education students. Data were collected using five-point Likert-scale questionnaires and open-ended responses. Quantitative data were analyzed descriptively, while qualitative feedback was analyzed thematically.</w:t>
      </w:r>
    </w:p>
    <w:p w14:paraId="2B59FF9B" w14:textId="539799BC" w:rsidR="00247F7C" w:rsidRDefault="00247F7C" w:rsidP="00247F7C">
      <w:pPr>
        <w:pStyle w:val="NormalWeb"/>
        <w:jc w:val="both"/>
        <w:rPr>
          <w:color w:val="000000"/>
        </w:rPr>
      </w:pPr>
      <w:r>
        <w:rPr>
          <w:rStyle w:val="Strong"/>
          <w:color w:val="000000"/>
        </w:rPr>
        <w:t>Findings</w:t>
      </w:r>
      <w:r>
        <w:rPr>
          <w:color w:val="000000"/>
        </w:rPr>
        <w:br/>
      </w:r>
      <w:r w:rsidR="00C61DF1" w:rsidRPr="00C61DF1">
        <w:rPr>
          <w:color w:val="000000"/>
        </w:rPr>
        <w:t xml:space="preserve">The needs analysis suggested a preference for more engaging, culturally meaningful and user-friendly asynchronous learning environments. Experts and students reported generally </w:t>
      </w:r>
      <w:r w:rsidR="00AF08BF">
        <w:rPr>
          <w:color w:val="000000"/>
        </w:rPr>
        <w:t>favorable</w:t>
      </w:r>
      <w:r w:rsidR="00C61DF1" w:rsidRPr="00C61DF1">
        <w:rPr>
          <w:color w:val="000000"/>
        </w:rPr>
        <w:t xml:space="preserve"> perceptions of the onboarding experience, particularly regarding usability, cultural relevance and continued platform use. Qualitative feedback indicated that the cultural avatar contributed to a sense of familiarity and distinctiveness during onboarding. Nevertheless, participants highlighted opportunities for improvement related to cultural representation, language flexibility, animation and interface responsiveness.</w:t>
      </w:r>
    </w:p>
    <w:p w14:paraId="36AFB713" w14:textId="77777777" w:rsidR="00247F7C" w:rsidRDefault="00247F7C" w:rsidP="00247F7C">
      <w:pPr>
        <w:pStyle w:val="NormalWeb"/>
        <w:jc w:val="both"/>
        <w:rPr>
          <w:color w:val="000000"/>
        </w:rPr>
      </w:pPr>
      <w:r>
        <w:rPr>
          <w:rStyle w:val="Strong"/>
          <w:color w:val="000000"/>
        </w:rPr>
        <w:t>Originality/value</w:t>
      </w:r>
      <w:r>
        <w:rPr>
          <w:color w:val="000000"/>
        </w:rPr>
        <w:br/>
        <w:t>This study extends culturally responsive pedagogy into the onboarding stage of asynchronous learning by positioning cultural avatars as mediators of initial interaction rather than solely as functional interface elements. The findings provide design insights for developing more culturally responsive and inclusive digital learning environments in higher education.</w:t>
      </w:r>
    </w:p>
    <w:p w14:paraId="1BC91500" w14:textId="231343A7" w:rsidR="009B32B0" w:rsidRPr="001C050B" w:rsidRDefault="00614FD4" w:rsidP="001C050B">
      <w:pPr>
        <w:jc w:val="both"/>
        <w:rPr>
          <w:color w:val="000000"/>
        </w:rPr>
      </w:pPr>
      <w:r w:rsidRPr="001C050B">
        <w:rPr>
          <w:rStyle w:val="Strong"/>
          <w:color w:val="000000"/>
        </w:rPr>
        <w:t>Keywords:</w:t>
      </w:r>
      <w:r w:rsidRPr="001C050B">
        <w:rPr>
          <w:rStyle w:val="apple-converted-space"/>
          <w:color w:val="000000"/>
        </w:rPr>
        <w:t> </w:t>
      </w:r>
      <w:r w:rsidR="00247F7C" w:rsidRPr="00247F7C">
        <w:rPr>
          <w:color w:val="000000"/>
        </w:rPr>
        <w:t>asynchronous learning; cultural avatars; culturally responsive pedagogy; digital learning; higher education; onboarding; user interaction.</w:t>
      </w:r>
    </w:p>
    <w:p w14:paraId="73015A0A" w14:textId="77777777" w:rsidR="00614FD4" w:rsidRPr="001C050B" w:rsidRDefault="00614FD4" w:rsidP="001C050B">
      <w:pPr>
        <w:jc w:val="both"/>
        <w:rPr>
          <w:color w:val="000000"/>
        </w:rPr>
      </w:pPr>
    </w:p>
    <w:p w14:paraId="071A7883" w14:textId="77777777" w:rsidR="00614FD4" w:rsidRPr="001C050B" w:rsidRDefault="00614FD4" w:rsidP="001C050B">
      <w:pPr>
        <w:jc w:val="both"/>
        <w:rPr>
          <w:color w:val="000000"/>
        </w:rPr>
      </w:pPr>
    </w:p>
    <w:p w14:paraId="73AB5852" w14:textId="77777777" w:rsidR="0097147C" w:rsidRDefault="00614FD4" w:rsidP="0097147C">
      <w:pPr>
        <w:jc w:val="both"/>
        <w:rPr>
          <w:b/>
          <w:bCs/>
        </w:rPr>
      </w:pPr>
      <w:r w:rsidRPr="001C050B">
        <w:rPr>
          <w:b/>
          <w:bCs/>
        </w:rPr>
        <w:t>Introduction</w:t>
      </w:r>
    </w:p>
    <w:p w14:paraId="765899FA" w14:textId="5A739D50" w:rsidR="0097147C" w:rsidRDefault="0097147C" w:rsidP="0097147C">
      <w:pPr>
        <w:ind w:firstLine="720"/>
        <w:jc w:val="both"/>
        <w:rPr>
          <w:b/>
          <w:bCs/>
        </w:rPr>
      </w:pPr>
      <w:r w:rsidRPr="0097147C">
        <w:rPr>
          <w:color w:val="000000"/>
        </w:rPr>
        <w:t xml:space="preserve">The rapid expansion of digital learning has transformed higher education, reshaping how learning experiences are designed and delivered. Advances in technologies such as artificial intelligence, virtual environments and learning analytics have expanded opportunities for flexible and accessible learning across diverse educational contexts </w:t>
      </w:r>
      <w:sdt>
        <w:sdtPr>
          <w:rPr>
            <w:color w:val="000000"/>
          </w:rPr>
          <w:tag w:val="MENDELEY_CITATION_v3_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"/>
          <w:id w:val="-1714957424"/>
          <w:placeholder>
            <w:docPart w:val="DefaultPlaceholder_-1854013440"/>
          </w:placeholder>
        </w:sdtPr>
        <w:sdtContent>
          <w:r w:rsidR="00672671" w:rsidRPr="00672671">
            <w:rPr>
              <w:color w:val="000000"/>
            </w:rPr>
            <w:t xml:space="preserve">(Osipov </w:t>
          </w:r>
          <w:r w:rsidR="00672671" w:rsidRPr="00672671">
            <w:rPr>
              <w:i/>
              <w:iCs/>
              <w:color w:val="000000"/>
            </w:rPr>
            <w:t>et al.</w:t>
          </w:r>
          <w:r w:rsidR="00672671" w:rsidRPr="00672671">
            <w:rPr>
              <w:color w:val="000000"/>
            </w:rPr>
            <w:t xml:space="preserve">, 2022; Ramalakshmi </w:t>
          </w:r>
          <w:r w:rsidR="00672671" w:rsidRPr="00672671">
            <w:rPr>
              <w:i/>
              <w:iCs/>
              <w:color w:val="000000"/>
            </w:rPr>
            <w:t>et al.</w:t>
          </w:r>
          <w:r w:rsidR="00672671" w:rsidRPr="00672671">
            <w:rPr>
              <w:color w:val="000000"/>
            </w:rPr>
            <w:t>, 2026; Xiao and Wang, 2022)</w:t>
          </w:r>
        </w:sdtContent>
      </w:sdt>
      <w:r w:rsidRPr="0097147C">
        <w:rPr>
          <w:color w:val="000000"/>
        </w:rPr>
        <w:t>. The COVID-19 pandemic further accelerated the adoption of online learning, prompting higher education institutions to integrate digital technologies into long-</w:t>
      </w:r>
      <w:r w:rsidRPr="0097147C">
        <w:rPr>
          <w:color w:val="000000"/>
        </w:rPr>
        <w:lastRenderedPageBreak/>
        <w:t xml:space="preserve">term teaching and learning strategies </w:t>
      </w:r>
      <w:sdt>
        <w:sdtPr>
          <w:rPr>
            <w:color w:val="000000"/>
          </w:rPr>
          <w:tag w:val="MENDELEY_CITATION_v3_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"/>
          <w:id w:val="-1183047250"/>
          <w:placeholder>
            <w:docPart w:val="DefaultPlaceholder_-1854013440"/>
          </w:placeholder>
        </w:sdtPr>
        <w:sdtContent>
          <w:r w:rsidR="00672671" w:rsidRPr="00672671">
            <w:rPr>
              <w:color w:val="000000"/>
            </w:rPr>
            <w:t xml:space="preserve">(Putri </w:t>
          </w:r>
          <w:r w:rsidR="00672671" w:rsidRPr="00672671">
            <w:rPr>
              <w:i/>
              <w:iCs/>
              <w:color w:val="000000"/>
            </w:rPr>
            <w:t>et al.</w:t>
          </w:r>
          <w:r w:rsidR="00672671" w:rsidRPr="00672671">
            <w:rPr>
              <w:color w:val="000000"/>
            </w:rPr>
            <w:t xml:space="preserve">, 2024; Ramalakshmi </w:t>
          </w:r>
          <w:r w:rsidR="00672671" w:rsidRPr="00672671">
            <w:rPr>
              <w:i/>
              <w:iCs/>
              <w:color w:val="000000"/>
            </w:rPr>
            <w:t>et al.</w:t>
          </w:r>
          <w:r w:rsidR="00672671" w:rsidRPr="00672671">
            <w:rPr>
              <w:color w:val="000000"/>
            </w:rPr>
            <w:t xml:space="preserve">, 2026; Turnbull </w:t>
          </w:r>
          <w:r w:rsidR="00672671" w:rsidRPr="00672671">
            <w:rPr>
              <w:i/>
              <w:iCs/>
              <w:color w:val="000000"/>
            </w:rPr>
            <w:t>et al.</w:t>
          </w:r>
          <w:r w:rsidR="00672671" w:rsidRPr="00672671">
            <w:rPr>
              <w:color w:val="000000"/>
            </w:rPr>
            <w:t>, 2021)</w:t>
          </w:r>
        </w:sdtContent>
      </w:sdt>
      <w:r w:rsidRPr="0097147C">
        <w:rPr>
          <w:color w:val="000000"/>
        </w:rPr>
        <w:t xml:space="preserve">. Among various online learning approaches, asynchronous learning has become increasingly important because it enables students to access learning materials independently of time and place, supporting flexibility for diverse learner populations </w:t>
      </w:r>
      <w:sdt>
        <w:sdtPr>
          <w:rPr>
            <w:color w:val="000000"/>
          </w:rPr>
          <w:tag w:val="MENDELEY_CITATION_v3_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"/>
          <w:id w:val="-108582577"/>
          <w:placeholder>
            <w:docPart w:val="DefaultPlaceholder_-1854013440"/>
          </w:placeholder>
        </w:sdtPr>
        <w:sdtContent>
          <w:r w:rsidR="00672671" w:rsidRPr="00672671">
            <w:rPr>
              <w:color w:val="000000"/>
            </w:rPr>
            <w:t>(Chung and Jeong, 2023; Hinkley, 2018; Shemberger, 2026)</w:t>
          </w:r>
        </w:sdtContent>
      </w:sdt>
      <w:r w:rsidRPr="0097147C">
        <w:rPr>
          <w:color w:val="000000"/>
        </w:rPr>
        <w:t xml:space="preserve">. However, despite these advantages, asynchronous learning environments frequently encounter challenges related to limited interaction, reduced engagement and a lack of personal connection, which may negatively influence students’ motivation and learning experiences </w:t>
      </w:r>
      <w:sdt>
        <w:sdtPr>
          <w:rPr>
            <w:color w:val="000000"/>
          </w:rPr>
          <w:tag w:val="MENDELEY_CITATION_v3_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"/>
          <w:id w:val="-325901569"/>
          <w:placeholder>
            <w:docPart w:val="DefaultPlaceholder_-1854013440"/>
          </w:placeholder>
        </w:sdtPr>
        <w:sdtContent>
          <w:r w:rsidR="00672671" w:rsidRPr="00672671">
            <w:rPr>
              <w:color w:val="000000"/>
            </w:rPr>
            <w:t xml:space="preserve">(Forbes and Gedera, 2019; Han </w:t>
          </w:r>
          <w:r w:rsidR="00672671" w:rsidRPr="00672671">
            <w:rPr>
              <w:i/>
              <w:iCs/>
              <w:color w:val="000000"/>
            </w:rPr>
            <w:t>et al.</w:t>
          </w:r>
          <w:r w:rsidR="00672671" w:rsidRPr="00672671">
            <w:rPr>
              <w:color w:val="000000"/>
            </w:rPr>
            <w:t>, 2023; Jörgens and Greff, 2025)</w:t>
          </w:r>
        </w:sdtContent>
      </w:sdt>
      <w:r w:rsidRPr="0097147C">
        <w:rPr>
          <w:color w:val="000000"/>
        </w:rPr>
        <w:t>.</w:t>
      </w:r>
    </w:p>
    <w:p w14:paraId="6B2BEB88" w14:textId="150B13EC" w:rsidR="0097147C" w:rsidRDefault="0097147C" w:rsidP="0097147C">
      <w:pPr>
        <w:ind w:firstLine="720"/>
        <w:jc w:val="both"/>
        <w:rPr>
          <w:b/>
          <w:bCs/>
        </w:rPr>
      </w:pPr>
      <w:r w:rsidRPr="0097147C">
        <w:rPr>
          <w:color w:val="000000"/>
        </w:rPr>
        <w:t xml:space="preserve">To address these challenges, researchers have increasingly emphasized the importance of culturally responsive digital learning environments. Culturally Responsive Pedagogy (CRP) highlights the value of connecting learning experiences with learners’ cultural backgrounds, identities and lived experiences, thereby promoting engagement, inclusion and meaningful participation </w:t>
      </w:r>
      <w:sdt>
        <w:sdtPr>
          <w:rPr>
            <w:color w:val="000000"/>
          </w:rPr>
          <w:tag w:val="MENDELEY_CITATION_v3_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"/>
          <w:id w:val="102392601"/>
          <w:placeholder>
            <w:docPart w:val="DefaultPlaceholder_-1854013440"/>
          </w:placeholder>
        </w:sdtPr>
        <w:sdtContent>
          <w:r w:rsidR="00672671" w:rsidRPr="00672671">
            <w:rPr>
              <w:color w:val="000000"/>
            </w:rPr>
            <w:t xml:space="preserve">(Hashmi, 2026; Ober </w:t>
          </w:r>
          <w:r w:rsidR="00672671" w:rsidRPr="00672671">
            <w:rPr>
              <w:i/>
              <w:iCs/>
              <w:color w:val="000000"/>
            </w:rPr>
            <w:t>et al.</w:t>
          </w:r>
          <w:r w:rsidR="00672671" w:rsidRPr="00672671">
            <w:rPr>
              <w:color w:val="000000"/>
            </w:rPr>
            <w:t>, 2023; Torres and Salifu, 2023)</w:t>
          </w:r>
        </w:sdtContent>
      </w:sdt>
      <w:r w:rsidRPr="0097147C">
        <w:rPr>
          <w:color w:val="000000"/>
        </w:rPr>
        <w:t xml:space="preserve">. In digital learning contexts, culturally responsive approaches can be implemented through culturally relevant content, localized interaction strategies and adaptive technologies that acknowledge learner diversity </w:t>
      </w:r>
      <w:sdt>
        <w:sdtPr>
          <w:rPr>
            <w:color w:val="000000"/>
          </w:rPr>
          <w:tag w:val="MENDELEY_CITATION_v3_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"/>
          <w:id w:val="1921521810"/>
          <w:placeholder>
            <w:docPart w:val="DefaultPlaceholder_-1854013440"/>
          </w:placeholder>
        </w:sdtPr>
        <w:sdtContent>
          <w:r w:rsidR="00672671" w:rsidRPr="00672671">
            <w:rPr>
              <w:color w:val="000000"/>
            </w:rPr>
            <w:t xml:space="preserve">(Ober </w:t>
          </w:r>
          <w:r w:rsidR="00672671" w:rsidRPr="00672671">
            <w:rPr>
              <w:i/>
              <w:iCs/>
              <w:color w:val="000000"/>
            </w:rPr>
            <w:t>et al.</w:t>
          </w:r>
          <w:r w:rsidR="00672671" w:rsidRPr="00672671">
            <w:rPr>
              <w:color w:val="000000"/>
            </w:rPr>
            <w:t xml:space="preserve">, 2023; Singha, 2023; Smith </w:t>
          </w:r>
          <w:r w:rsidR="00672671" w:rsidRPr="00672671">
            <w:rPr>
              <w:i/>
              <w:iCs/>
              <w:color w:val="000000"/>
            </w:rPr>
            <w:t>et al.</w:t>
          </w:r>
          <w:r w:rsidR="00672671" w:rsidRPr="00672671">
            <w:rPr>
              <w:color w:val="000000"/>
            </w:rPr>
            <w:t>, 2025)</w:t>
          </w:r>
        </w:sdtContent>
      </w:sdt>
      <w:r w:rsidRPr="0097147C">
        <w:rPr>
          <w:color w:val="000000"/>
        </w:rPr>
        <w:t xml:space="preserve">. Previous studies have shown that integrating local cultural elements into digital learning platforms may strengthen contextual relevance, reinforce cultural identity and enhance students’ sense of belonging </w:t>
      </w:r>
      <w:sdt>
        <w:sdtPr>
          <w:rPr>
            <w:color w:val="000000"/>
          </w:rPr>
          <w:tag w:val="MENDELEY_CITATION_v3_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"/>
          <w:id w:val="1113260291"/>
          <w:placeholder>
            <w:docPart w:val="DefaultPlaceholder_-1854013440"/>
          </w:placeholder>
        </w:sdtPr>
        <w:sdtContent>
          <w:r w:rsidR="00672671" w:rsidRPr="00672671">
            <w:rPr>
              <w:color w:val="000000"/>
            </w:rPr>
            <w:t xml:space="preserve">(Bentum-Micah </w:t>
          </w:r>
          <w:r w:rsidR="00672671" w:rsidRPr="00672671">
            <w:rPr>
              <w:i/>
              <w:iCs/>
              <w:color w:val="000000"/>
            </w:rPr>
            <w:t>et al.</w:t>
          </w:r>
          <w:r w:rsidR="00672671" w:rsidRPr="00672671">
            <w:rPr>
              <w:color w:val="000000"/>
            </w:rPr>
            <w:t xml:space="preserve">, 2026; Fajarianto </w:t>
          </w:r>
          <w:r w:rsidR="00672671" w:rsidRPr="00672671">
            <w:rPr>
              <w:i/>
              <w:iCs/>
              <w:color w:val="000000"/>
            </w:rPr>
            <w:t>et al.</w:t>
          </w:r>
          <w:r w:rsidR="00672671" w:rsidRPr="00672671">
            <w:rPr>
              <w:color w:val="000000"/>
            </w:rPr>
            <w:t xml:space="preserve">, 2025; Mansyur </w:t>
          </w:r>
          <w:r w:rsidR="00672671" w:rsidRPr="00672671">
            <w:rPr>
              <w:i/>
              <w:iCs/>
              <w:color w:val="000000"/>
            </w:rPr>
            <w:t>et al.</w:t>
          </w:r>
          <w:r w:rsidR="00672671" w:rsidRPr="00672671">
            <w:rPr>
              <w:color w:val="000000"/>
            </w:rPr>
            <w:t>, 2025)</w:t>
          </w:r>
        </w:sdtContent>
      </w:sdt>
      <w:r w:rsidRPr="0097147C">
        <w:rPr>
          <w:color w:val="000000"/>
        </w:rPr>
        <w:t xml:space="preserve">. Nevertheless, cultural representation remains relatively limited in many contemporary digital learning environments </w:t>
      </w:r>
      <w:sdt>
        <w:sdtPr>
          <w:rPr>
            <w:color w:val="000000"/>
          </w:rPr>
          <w:tag w:val="MENDELEY_CITATION_v3_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"/>
          <w:id w:val="1181080471"/>
          <w:placeholder>
            <w:docPart w:val="DefaultPlaceholder_-1854013440"/>
          </w:placeholder>
        </w:sdtPr>
        <w:sdtContent>
          <w:r w:rsidR="00672671" w:rsidRPr="00672671">
            <w:rPr>
              <w:color w:val="000000"/>
            </w:rPr>
            <w:t>(Altaş and Babacan, 2026; Boison and Burke, 2025)</w:t>
          </w:r>
        </w:sdtContent>
      </w:sdt>
      <w:r w:rsidRPr="0097147C">
        <w:rPr>
          <w:color w:val="000000"/>
        </w:rPr>
        <w:t>.</w:t>
      </w:r>
    </w:p>
    <w:p w14:paraId="6B800421" w14:textId="3A026A86" w:rsidR="0097147C" w:rsidRDefault="0097147C" w:rsidP="0097147C">
      <w:pPr>
        <w:ind w:firstLine="720"/>
        <w:jc w:val="both"/>
        <w:rPr>
          <w:b/>
          <w:bCs/>
        </w:rPr>
      </w:pPr>
      <w:r w:rsidRPr="0097147C">
        <w:rPr>
          <w:color w:val="000000"/>
        </w:rPr>
        <w:t xml:space="preserve">One emerging approach for supporting engagement and interaction in digital learning involves the use of avatars. Avatars have been widely adopted in educational technology to support personalization, social presence and learner participation within virtual learning environments </w:t>
      </w:r>
      <w:sdt>
        <w:sdtPr>
          <w:rPr>
            <w:color w:val="000000"/>
          </w:rPr>
          <w:tag w:val="MENDELEY_CITATION_v3_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"/>
          <w:id w:val="-1453704132"/>
          <w:placeholder>
            <w:docPart w:val="DefaultPlaceholder_-1854013440"/>
          </w:placeholder>
        </w:sdtPr>
        <w:sdtContent>
          <w:r w:rsidR="00672671" w:rsidRPr="00672671">
            <w:rPr>
              <w:color w:val="000000"/>
            </w:rPr>
            <w:t xml:space="preserve">(El Gourari </w:t>
          </w:r>
          <w:r w:rsidR="00672671" w:rsidRPr="00672671">
            <w:rPr>
              <w:i/>
              <w:iCs/>
              <w:color w:val="000000"/>
            </w:rPr>
            <w:t>et al.</w:t>
          </w:r>
          <w:r w:rsidR="00672671" w:rsidRPr="00672671">
            <w:rPr>
              <w:color w:val="000000"/>
            </w:rPr>
            <w:t>, 2026; Islam and Wang, 2025; Lively and Hutson, 2025)</w:t>
          </w:r>
        </w:sdtContent>
      </w:sdt>
      <w:r w:rsidRPr="0097147C">
        <w:rPr>
          <w:color w:val="000000"/>
        </w:rPr>
        <w:t xml:space="preserve">. Existing research suggests that avatars can facilitate identity expression, social interaction and emotional engagement, particularly within immersive and collaborative learning settings </w:t>
      </w:r>
      <w:sdt>
        <w:sdtPr>
          <w:rPr>
            <w:color w:val="000000"/>
          </w:rPr>
          <w:tag w:val="MENDELEY_CITATION_v3_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"/>
          <w:id w:val="-1411386206"/>
          <w:placeholder>
            <w:docPart w:val="DefaultPlaceholder_-1854013440"/>
          </w:placeholder>
        </w:sdtPr>
        <w:sdtContent>
          <w:r w:rsidR="00672671" w:rsidRPr="00672671">
            <w:rPr>
              <w:color w:val="000000"/>
            </w:rPr>
            <w:t>(Alt, 2026; Garcia, 2025; Tinmaz and Singh Dhillon, 2024)</w:t>
          </w:r>
        </w:sdtContent>
      </w:sdt>
      <w:r w:rsidRPr="0097147C">
        <w:rPr>
          <w:color w:val="000000"/>
        </w:rPr>
        <w:t xml:space="preserve">. However, avatars are frequently implemented as functional interface components for content delivery or automated support, with comparatively limited attention devoted to their cultural significance and contextual relevance for learners </w:t>
      </w:r>
      <w:sdt>
        <w:sdtPr>
          <w:rPr>
            <w:color w:val="000000"/>
          </w:rPr>
          <w:tag w:val="MENDELEY_CITATION_v3_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"/>
          <w:id w:val="80652711"/>
          <w:placeholder>
            <w:docPart w:val="DefaultPlaceholder_-1854013440"/>
          </w:placeholder>
        </w:sdtPr>
        <w:sdtContent>
          <w:r w:rsidR="00672671" w:rsidRPr="00672671">
            <w:rPr>
              <w:color w:val="000000"/>
            </w:rPr>
            <w:t xml:space="preserve">(El Gourari </w:t>
          </w:r>
          <w:r w:rsidR="00672671" w:rsidRPr="00672671">
            <w:rPr>
              <w:i/>
              <w:iCs/>
              <w:color w:val="000000"/>
            </w:rPr>
            <w:t>et al.</w:t>
          </w:r>
          <w:r w:rsidR="00672671" w:rsidRPr="00672671">
            <w:rPr>
              <w:color w:val="000000"/>
            </w:rPr>
            <w:t xml:space="preserve">, 2026; Ivanchenko, 2025; Joseph </w:t>
          </w:r>
          <w:r w:rsidR="00672671" w:rsidRPr="00672671">
            <w:rPr>
              <w:i/>
              <w:iCs/>
              <w:color w:val="000000"/>
            </w:rPr>
            <w:t>et al.</w:t>
          </w:r>
          <w:r w:rsidR="00672671" w:rsidRPr="00672671">
            <w:rPr>
              <w:color w:val="000000"/>
            </w:rPr>
            <w:t>, 2025)</w:t>
          </w:r>
        </w:sdtContent>
      </w:sdt>
      <w:r w:rsidRPr="0097147C">
        <w:rPr>
          <w:color w:val="000000"/>
        </w:rPr>
        <w:t>.</w:t>
      </w:r>
    </w:p>
    <w:p w14:paraId="37DA79A2" w14:textId="7FBDCD82" w:rsidR="0097147C" w:rsidRDefault="0097147C" w:rsidP="0097147C">
      <w:pPr>
        <w:ind w:firstLine="720"/>
        <w:jc w:val="both"/>
        <w:rPr>
          <w:b/>
          <w:bCs/>
        </w:rPr>
      </w:pPr>
      <w:r w:rsidRPr="0097147C">
        <w:rPr>
          <w:color w:val="000000"/>
        </w:rPr>
        <w:t xml:space="preserve">Although studies have explored avatar-based learning and culturally responsive education separately, limited research has examined how culturally based avatars influence students’ initial interaction experiences in asynchronous higher education environments. Existing studies have primarily focused on immersive, synchronous or metaverse-based learning contexts, leaving the role of cultural avatars in early interaction and onboarding experiences relatively underexplored </w:t>
      </w:r>
      <w:sdt>
        <w:sdtPr>
          <w:rPr>
            <w:color w:val="000000"/>
          </w:rPr>
          <w:tag w:val="MENDELEY_CITATION_v3_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"/>
          <w:id w:val="-96098744"/>
          <w:placeholder>
            <w:docPart w:val="DefaultPlaceholder_-1854013440"/>
          </w:placeholder>
        </w:sdtPr>
        <w:sdtContent>
          <w:r w:rsidR="00672671" w:rsidRPr="00672671">
            <w:rPr>
              <w:color w:val="000000"/>
            </w:rPr>
            <w:t xml:space="preserve">(Burnett, 2025; Oravec, 2020; Piana </w:t>
          </w:r>
          <w:r w:rsidR="00672671" w:rsidRPr="00672671">
            <w:rPr>
              <w:i/>
              <w:iCs/>
              <w:color w:val="000000"/>
            </w:rPr>
            <w:t>et al.</w:t>
          </w:r>
          <w:r w:rsidR="00672671" w:rsidRPr="00672671">
            <w:rPr>
              <w:color w:val="000000"/>
            </w:rPr>
            <w:t xml:space="preserve">, 2024; Zheng </w:t>
          </w:r>
          <w:r w:rsidR="00672671" w:rsidRPr="00672671">
            <w:rPr>
              <w:i/>
              <w:iCs/>
              <w:color w:val="000000"/>
            </w:rPr>
            <w:t>et al.</w:t>
          </w:r>
          <w:r w:rsidR="00672671" w:rsidRPr="00672671">
            <w:rPr>
              <w:color w:val="000000"/>
            </w:rPr>
            <w:t>, 2026)</w:t>
          </w:r>
        </w:sdtContent>
      </w:sdt>
      <w:r w:rsidRPr="0097147C">
        <w:rPr>
          <w:color w:val="000000"/>
        </w:rPr>
        <w:t>. Understanding these early experiences is important because first interactions may shape learners’ perceptions of usability, familiarity, engagement and willingness to continue using digital learning platforms.</w:t>
      </w:r>
    </w:p>
    <w:p w14:paraId="4C5AFA9F" w14:textId="4AABB20D" w:rsidR="0097147C" w:rsidRPr="0097147C" w:rsidRDefault="0097147C" w:rsidP="0097147C">
      <w:pPr>
        <w:ind w:firstLine="720"/>
        <w:jc w:val="both"/>
        <w:rPr>
          <w:b/>
          <w:bCs/>
        </w:rPr>
      </w:pPr>
      <w:r w:rsidRPr="0097147C">
        <w:rPr>
          <w:color w:val="000000"/>
        </w:rPr>
        <w:t xml:space="preserve">This study explores students’ initial interaction experiences with culturally based avatars in an asynchronous learning environment in higher education. Using Sundanese cultural representation as a case example, the study examines how cultural identity can be integrated into asynchronous learning design to support meaningful and engaging onboarding experiences. Specifically, the study addresses the following research questions: (RQ1) How can culturally based avatars be integrated into an asynchronous learning platform in higher education? (RQ2) How do </w:t>
      </w:r>
      <w:r w:rsidRPr="0097147C">
        <w:rPr>
          <w:color w:val="000000"/>
        </w:rPr>
        <w:lastRenderedPageBreak/>
        <w:t>students perceive their initial interaction experiences with culturally based avatars? and (RQ3) What design insights can be derived for culturally responsive asynchronous learning?</w:t>
      </w:r>
    </w:p>
    <w:p w14:paraId="21DF9D38" w14:textId="77777777" w:rsidR="003B18F0" w:rsidRPr="003B18F0" w:rsidRDefault="003B18F0" w:rsidP="003B18F0">
      <w:pPr>
        <w:ind w:firstLine="720"/>
        <w:jc w:val="both"/>
        <w:rPr>
          <w:b/>
          <w:bCs/>
        </w:rPr>
      </w:pPr>
    </w:p>
    <w:p w14:paraId="446AFA85" w14:textId="0FE4F59D" w:rsidR="00614FD4" w:rsidRPr="007D54ED" w:rsidRDefault="007D54ED" w:rsidP="001C050B">
      <w:pPr>
        <w:jc w:val="both"/>
        <w:rPr>
          <w:rStyle w:val="apple-converted-space"/>
          <w:b/>
          <w:bCs/>
          <w:color w:val="000000"/>
        </w:rPr>
      </w:pPr>
      <w:r w:rsidRPr="007D54ED">
        <w:rPr>
          <w:b/>
          <w:bCs/>
          <w:color w:val="000000"/>
        </w:rPr>
        <w:t>Grounding the Study</w:t>
      </w:r>
    </w:p>
    <w:p w14:paraId="01C2F80A" w14:textId="77777777" w:rsidR="00836289" w:rsidRDefault="00915BB7" w:rsidP="00836289">
      <w:pPr>
        <w:jc w:val="both"/>
        <w:rPr>
          <w:i/>
          <w:iCs/>
          <w:color w:val="000000"/>
        </w:rPr>
      </w:pPr>
      <w:r w:rsidRPr="00915BB7">
        <w:rPr>
          <w:i/>
          <w:iCs/>
          <w:color w:val="000000"/>
        </w:rPr>
        <w:t>Asynchronous learning in higher education</w:t>
      </w:r>
    </w:p>
    <w:p w14:paraId="70D2241C" w14:textId="73322D78" w:rsidR="00836289" w:rsidRDefault="00836289" w:rsidP="00836289">
      <w:pPr>
        <w:ind w:firstLine="720"/>
        <w:jc w:val="both"/>
        <w:rPr>
          <w:color w:val="000000"/>
        </w:rPr>
      </w:pPr>
      <w:r w:rsidRPr="00836289">
        <w:rPr>
          <w:color w:val="000000"/>
        </w:rPr>
        <w:t xml:space="preserve">Asynchronous learning has become an important component of higher education because it offers flexibility, accessibility and opportunities for self-paced learning. By enabling students to access learning materials regardless of time and location, asynchronous environments support diverse learner needs, including working students and geographically dispersed learners </w:t>
      </w:r>
      <w:sdt>
        <w:sdtPr>
          <w:rPr>
            <w:color w:val="000000"/>
          </w:rPr>
          <w:tag w:val="MENDELEY_CITATION_v3_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"/>
          <w:id w:val="-384095437"/>
          <w:placeholder>
            <w:docPart w:val="DefaultPlaceholder_-1854013440"/>
          </w:placeholder>
        </w:sdtPr>
        <w:sdtContent>
          <w:r w:rsidR="00672671" w:rsidRPr="00672671">
            <w:rPr>
              <w:color w:val="000000"/>
            </w:rPr>
            <w:t xml:space="preserve">(Chung and Jeong, 2023; Karkar-Esperat, 2018; Madanat </w:t>
          </w:r>
          <w:r w:rsidR="00672671" w:rsidRPr="00672671">
            <w:rPr>
              <w:i/>
              <w:iCs/>
              <w:color w:val="000000"/>
            </w:rPr>
            <w:t>et al.</w:t>
          </w:r>
          <w:r w:rsidR="00672671" w:rsidRPr="00672671">
            <w:rPr>
              <w:color w:val="000000"/>
            </w:rPr>
            <w:t>, 2024; Shemberger, 2026)</w:t>
          </w:r>
        </w:sdtContent>
      </w:sdt>
      <w:r w:rsidRPr="00836289">
        <w:rPr>
          <w:color w:val="000000"/>
        </w:rPr>
        <w:t xml:space="preserve">. Previous studies have shown that asynchronous learning can promote self-directed learning and expand educational access through multimedia resources and online communication tools </w:t>
      </w:r>
      <w:sdt>
        <w:sdtPr>
          <w:rPr>
            <w:color w:val="000000"/>
          </w:rPr>
          <w:tag w:val="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"/>
          <w:id w:val="-1695844558"/>
          <w:placeholder>
            <w:docPart w:val="DefaultPlaceholder_-1854013440"/>
          </w:placeholder>
        </w:sdtPr>
        <w:sdtContent>
          <w:r w:rsidR="00672671" w:rsidRPr="00672671">
            <w:rPr>
              <w:color w:val="000000"/>
            </w:rPr>
            <w:t xml:space="preserve">(Georgouli </w:t>
          </w:r>
          <w:r w:rsidR="00672671" w:rsidRPr="00672671">
            <w:rPr>
              <w:i/>
              <w:iCs/>
              <w:color w:val="000000"/>
            </w:rPr>
            <w:t>et al.</w:t>
          </w:r>
          <w:r w:rsidR="00672671" w:rsidRPr="00672671">
            <w:rPr>
              <w:color w:val="000000"/>
            </w:rPr>
            <w:t xml:space="preserve">, 2006; Kolomiiets </w:t>
          </w:r>
          <w:r w:rsidR="00672671" w:rsidRPr="00672671">
            <w:rPr>
              <w:i/>
              <w:iCs/>
              <w:color w:val="000000"/>
            </w:rPr>
            <w:t>et al.</w:t>
          </w:r>
          <w:r w:rsidR="00672671" w:rsidRPr="00672671">
            <w:rPr>
              <w:color w:val="000000"/>
            </w:rPr>
            <w:t xml:space="preserve">, 2023; Weaver </w:t>
          </w:r>
          <w:r w:rsidR="00672671" w:rsidRPr="00672671">
            <w:rPr>
              <w:i/>
              <w:iCs/>
              <w:color w:val="000000"/>
            </w:rPr>
            <w:t>et al.</w:t>
          </w:r>
          <w:r w:rsidR="00672671" w:rsidRPr="00672671">
            <w:rPr>
              <w:color w:val="000000"/>
            </w:rPr>
            <w:t>, 2022)</w:t>
          </w:r>
        </w:sdtContent>
      </w:sdt>
      <w:r w:rsidRPr="00836289">
        <w:rPr>
          <w:color w:val="000000"/>
        </w:rPr>
        <w:t xml:space="preserve">. However, students frequently encounter challenges related to self-regulation, procrastination, limited interaction and reduced motivation </w:t>
      </w:r>
      <w:sdt>
        <w:sdtPr>
          <w:rPr>
            <w:color w:val="000000"/>
          </w:rPr>
          <w:tag w:val="MENDELEY_CITATION_v3_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"/>
          <w:id w:val="-612823876"/>
          <w:placeholder>
            <w:docPart w:val="DefaultPlaceholder_-1854013440"/>
          </w:placeholder>
        </w:sdtPr>
        <w:sdtContent>
          <w:r w:rsidR="00672671" w:rsidRPr="00672671">
            <w:rPr>
              <w:color w:val="000000"/>
            </w:rPr>
            <w:t xml:space="preserve">(Gibbons-Kunka, 2017; Han </w:t>
          </w:r>
          <w:r w:rsidR="00672671" w:rsidRPr="00672671">
            <w:rPr>
              <w:i/>
              <w:iCs/>
              <w:color w:val="000000"/>
            </w:rPr>
            <w:t>et al.</w:t>
          </w:r>
          <w:r w:rsidR="00672671" w:rsidRPr="00672671">
            <w:rPr>
              <w:color w:val="000000"/>
            </w:rPr>
            <w:t xml:space="preserve">, 2023; Plante </w:t>
          </w:r>
          <w:r w:rsidR="00672671" w:rsidRPr="00672671">
            <w:rPr>
              <w:i/>
              <w:iCs/>
              <w:color w:val="000000"/>
            </w:rPr>
            <w:t>et al.</w:t>
          </w:r>
          <w:r w:rsidR="00672671" w:rsidRPr="00672671">
            <w:rPr>
              <w:color w:val="000000"/>
            </w:rPr>
            <w:t xml:space="preserve">, 2024; Turnbull </w:t>
          </w:r>
          <w:r w:rsidR="00672671" w:rsidRPr="00672671">
            <w:rPr>
              <w:i/>
              <w:iCs/>
              <w:color w:val="000000"/>
            </w:rPr>
            <w:t>et al.</w:t>
          </w:r>
          <w:r w:rsidR="00672671" w:rsidRPr="00672671">
            <w:rPr>
              <w:color w:val="000000"/>
            </w:rPr>
            <w:t>, 2021)</w:t>
          </w:r>
        </w:sdtContent>
      </w:sdt>
      <w:r w:rsidRPr="00836289">
        <w:rPr>
          <w:color w:val="000000"/>
        </w:rPr>
        <w:t xml:space="preserve">. In particular, limited learner–learner and learner–instructor interaction may reduce engagement and create feelings of isolation </w:t>
      </w:r>
      <w:sdt>
        <w:sdtPr>
          <w:rPr>
            <w:color w:val="000000"/>
          </w:rPr>
          <w:tag w:val="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"/>
          <w:id w:val="956218904"/>
          <w:placeholder>
            <w:docPart w:val="DefaultPlaceholder_-1854013440"/>
          </w:placeholder>
        </w:sdtPr>
        <w:sdtContent>
          <w:r w:rsidR="00672671" w:rsidRPr="00672671">
            <w:rPr>
              <w:color w:val="000000"/>
            </w:rPr>
            <w:t xml:space="preserve">(Karkar-Esperat, 2018; Sivahar </w:t>
          </w:r>
          <w:r w:rsidR="00672671" w:rsidRPr="00672671">
            <w:rPr>
              <w:i/>
              <w:iCs/>
              <w:color w:val="000000"/>
            </w:rPr>
            <w:t>et al.</w:t>
          </w:r>
          <w:r w:rsidR="00672671" w:rsidRPr="00672671">
            <w:rPr>
              <w:color w:val="000000"/>
            </w:rPr>
            <w:t>, 2025; Zhang and Yu, 2023)</w:t>
          </w:r>
        </w:sdtContent>
      </w:sdt>
      <w:r w:rsidRPr="00836289">
        <w:rPr>
          <w:color w:val="000000"/>
        </w:rPr>
        <w:t>. These challenges suggest a need for more engaging and socially meaningful asynchronous learning experiences.</w:t>
      </w:r>
    </w:p>
    <w:p w14:paraId="538B0550" w14:textId="77777777" w:rsidR="005D223F" w:rsidRPr="00836289" w:rsidRDefault="005D223F" w:rsidP="00836289">
      <w:pPr>
        <w:ind w:firstLine="720"/>
        <w:jc w:val="both"/>
        <w:rPr>
          <w:i/>
          <w:iCs/>
          <w:color w:val="000000"/>
        </w:rPr>
      </w:pPr>
    </w:p>
    <w:p w14:paraId="44ACF04E" w14:textId="77777777" w:rsidR="00836289" w:rsidRDefault="00836289" w:rsidP="005D223F">
      <w:pPr>
        <w:outlineLvl w:val="2"/>
        <w:rPr>
          <w:i/>
          <w:iCs/>
          <w:color w:val="000000"/>
        </w:rPr>
      </w:pPr>
      <w:r w:rsidRPr="00836289">
        <w:rPr>
          <w:i/>
          <w:iCs/>
          <w:color w:val="000000"/>
        </w:rPr>
        <w:t>Culturally responsive digital learning</w:t>
      </w:r>
    </w:p>
    <w:p w14:paraId="0F5670B8" w14:textId="359D9676" w:rsidR="00836289" w:rsidRDefault="00836289" w:rsidP="005D223F">
      <w:pPr>
        <w:ind w:firstLine="720"/>
        <w:jc w:val="both"/>
        <w:outlineLvl w:val="2"/>
        <w:rPr>
          <w:color w:val="000000"/>
        </w:rPr>
      </w:pPr>
      <w:r w:rsidRPr="00836289">
        <w:rPr>
          <w:color w:val="000000"/>
        </w:rPr>
        <w:t xml:space="preserve">One approach to enhancing engagement in digital learning is the adoption of culturally responsive learning environments. Rooted in Culturally Responsive Pedagogy (CRP), this perspective emphasizes the integration of learners’ social, cultural and linguistic backgrounds into educational experiences </w:t>
      </w:r>
      <w:sdt>
        <w:sdtPr>
          <w:rPr>
            <w:color w:val="000000"/>
          </w:rPr>
          <w:tag w:val="MENDELEY_CITATION_v3_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"/>
          <w:id w:val="343522018"/>
          <w:placeholder>
            <w:docPart w:val="DefaultPlaceholder_-1854013440"/>
          </w:placeholder>
        </w:sdtPr>
        <w:sdtContent>
          <w:r w:rsidR="00672671" w:rsidRPr="00672671">
            <w:rPr>
              <w:color w:val="000000"/>
            </w:rPr>
            <w:t xml:space="preserve">(Ober </w:t>
          </w:r>
          <w:r w:rsidR="00672671" w:rsidRPr="00672671">
            <w:rPr>
              <w:i/>
              <w:iCs/>
              <w:color w:val="000000"/>
            </w:rPr>
            <w:t>et al.</w:t>
          </w:r>
          <w:r w:rsidR="00672671" w:rsidRPr="00672671">
            <w:rPr>
              <w:color w:val="000000"/>
            </w:rPr>
            <w:t>, 2023; Torres and Salifu, 2023)</w:t>
          </w:r>
        </w:sdtContent>
      </w:sdt>
      <w:r w:rsidRPr="00836289">
        <w:rPr>
          <w:color w:val="000000"/>
        </w:rPr>
        <w:t xml:space="preserve">. In digital contexts, culturally responsive approaches may include culturally relevant content, localized communication strategies and adaptive technologies that acknowledge learner diversity </w:t>
      </w:r>
      <w:sdt>
        <w:sdtPr>
          <w:rPr>
            <w:color w:val="000000"/>
          </w:rPr>
          <w:tag w:val="MENDELEY_CITATION_v3_eyJjaXRhdGlvbklEIjoiTUVOREVMRVlfQ0lUQVRJT05fNTVjMjlkZmUtM2IxNC00MTcxLTg5N2EtM2EwNjUyZWI3Njk5IiwicHJvcGVydGllcyI6eyJub3RlSW5kZXgiOjB9LCJpc0VkaXRlZCI6ZmFsc2UsIm1hbnVhbE92ZXJyaWRlIjp7ImlzTWFudWFsbHlPdmVycmlkZGVuIjpmYWxzZSwiY2l0ZXByb2NUZXh0IjoiKEZhamFyaWFudG8gPGk+ZXQgYWwuPC9pPiwgMjAyNTsgU2FoYSA8aT5ldCBhbC48L2k+LCAyMDI2KSIsIm1hbnVhbE92ZXJyaWRlVGV4dCI6IiJ9LCJjaXRhdGlvbkl0ZW1zIjpb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"/>
          <w:id w:val="-1330748902"/>
          <w:placeholder>
            <w:docPart w:val="DefaultPlaceholder_-1854013440"/>
          </w:placeholder>
        </w:sdtPr>
        <w:sdtContent>
          <w:r w:rsidR="00672671" w:rsidRPr="00672671">
            <w:rPr>
              <w:color w:val="000000"/>
            </w:rPr>
            <w:t xml:space="preserve">(Fajarianto </w:t>
          </w:r>
          <w:r w:rsidR="00672671" w:rsidRPr="00672671">
            <w:rPr>
              <w:i/>
              <w:iCs/>
              <w:color w:val="000000"/>
            </w:rPr>
            <w:t>et al.</w:t>
          </w:r>
          <w:r w:rsidR="00672671" w:rsidRPr="00672671">
            <w:rPr>
              <w:color w:val="000000"/>
            </w:rPr>
            <w:t xml:space="preserve">, 2025; Saha </w:t>
          </w:r>
          <w:r w:rsidR="00672671" w:rsidRPr="00672671">
            <w:rPr>
              <w:i/>
              <w:iCs/>
              <w:color w:val="000000"/>
            </w:rPr>
            <w:t>et al.</w:t>
          </w:r>
          <w:r w:rsidR="00672671" w:rsidRPr="00672671">
            <w:rPr>
              <w:color w:val="000000"/>
            </w:rPr>
            <w:t>, 2026)</w:t>
          </w:r>
        </w:sdtContent>
      </w:sdt>
      <w:r w:rsidRPr="00836289">
        <w:rPr>
          <w:color w:val="000000"/>
        </w:rPr>
        <w:t xml:space="preserve">. Research suggests that culturally responsive learning environments can strengthen students’ sense of belonging, participation and engagement, particularly among diverse learner populations </w:t>
      </w:r>
      <w:sdt>
        <w:sdtPr>
          <w:rPr>
            <w:color w:val="000000"/>
          </w:rPr>
          <w:tag w:val="MENDELEY_CITATION_v3_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"/>
          <w:id w:val="-1946227183"/>
          <w:placeholder>
            <w:docPart w:val="DefaultPlaceholder_-1854013440"/>
          </w:placeholder>
        </w:sdtPr>
        <w:sdtContent>
          <w:r w:rsidR="00672671" w:rsidRPr="00672671">
            <w:rPr>
              <w:color w:val="000000"/>
            </w:rPr>
            <w:t>(Baidoo, 2025; Hashmi, 2026; Kumi‐Yeboah and Amponsah, 2023)</w:t>
          </w:r>
        </w:sdtContent>
      </w:sdt>
      <w:r w:rsidRPr="00836289">
        <w:rPr>
          <w:color w:val="000000"/>
        </w:rPr>
        <w:t xml:space="preserve">. Nevertheless, cultural representation remains underdeveloped in many digital learning environments, highlighting opportunities for more contextually relevant design approaches </w:t>
      </w:r>
      <w:sdt>
        <w:sdtPr>
          <w:rPr>
            <w:color w:val="000000"/>
          </w:rPr>
          <w:tag w:val="MENDELEY_CITATION_v3_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"/>
          <w:id w:val="-1755968224"/>
          <w:placeholder>
            <w:docPart w:val="DefaultPlaceholder_-1854013440"/>
          </w:placeholder>
        </w:sdtPr>
        <w:sdtContent>
          <w:r w:rsidR="00672671" w:rsidRPr="00672671">
            <w:rPr>
              <w:color w:val="000000"/>
            </w:rPr>
            <w:t xml:space="preserve">(Arifin </w:t>
          </w:r>
          <w:r w:rsidR="00672671" w:rsidRPr="00672671">
            <w:rPr>
              <w:i/>
              <w:iCs/>
              <w:color w:val="000000"/>
            </w:rPr>
            <w:t>et al.</w:t>
          </w:r>
          <w:r w:rsidR="00672671" w:rsidRPr="00672671">
            <w:rPr>
              <w:color w:val="000000"/>
            </w:rPr>
            <w:t>, 2025; Rantz, 2026; Singh and Bansal, 2026)</w:t>
          </w:r>
        </w:sdtContent>
      </w:sdt>
      <w:r w:rsidRPr="00836289">
        <w:rPr>
          <w:color w:val="000000"/>
        </w:rPr>
        <w:t>.</w:t>
      </w:r>
    </w:p>
    <w:p w14:paraId="2A75779C" w14:textId="77777777" w:rsidR="005D223F" w:rsidRPr="00836289" w:rsidRDefault="005D223F" w:rsidP="005D223F">
      <w:pPr>
        <w:ind w:firstLine="720"/>
        <w:jc w:val="both"/>
        <w:outlineLvl w:val="2"/>
        <w:rPr>
          <w:i/>
          <w:iCs/>
          <w:color w:val="000000"/>
        </w:rPr>
      </w:pPr>
    </w:p>
    <w:p w14:paraId="5D4C3B56" w14:textId="77777777" w:rsidR="005D223F" w:rsidRDefault="00836289" w:rsidP="005D223F">
      <w:pPr>
        <w:outlineLvl w:val="2"/>
        <w:rPr>
          <w:i/>
          <w:iCs/>
          <w:color w:val="000000"/>
        </w:rPr>
      </w:pPr>
      <w:r w:rsidRPr="005D223F">
        <w:rPr>
          <w:i/>
          <w:iCs/>
          <w:color w:val="000000"/>
        </w:rPr>
        <w:t>Avatars in educational contexts</w:t>
      </w:r>
    </w:p>
    <w:p w14:paraId="609DC316" w14:textId="01AE6454" w:rsidR="00836289" w:rsidRDefault="00836289" w:rsidP="005D223F">
      <w:pPr>
        <w:ind w:firstLine="720"/>
        <w:jc w:val="both"/>
        <w:outlineLvl w:val="2"/>
        <w:rPr>
          <w:color w:val="000000"/>
        </w:rPr>
      </w:pPr>
      <w:r w:rsidRPr="00836289">
        <w:rPr>
          <w:color w:val="000000"/>
        </w:rPr>
        <w:t xml:space="preserve">Avatars have emerged as a promising tool for supporting interaction and engagement in digital learning environments. As virtual representations of learners or digital agents, avatars can facilitate communication, participation and identity expression in online settings </w:t>
      </w:r>
      <w:sdt>
        <w:sdtPr>
          <w:rPr>
            <w:color w:val="000000"/>
          </w:rPr>
          <w:tag w:val="MENDELEY_CITATION_v3_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"/>
          <w:id w:val="-1935196774"/>
          <w:placeholder>
            <w:docPart w:val="DefaultPlaceholder_-1854013440"/>
          </w:placeholder>
        </w:sdtPr>
        <w:sdtContent>
          <w:r w:rsidR="00672671" w:rsidRPr="00672671">
            <w:rPr>
              <w:color w:val="000000"/>
            </w:rPr>
            <w:t>(Ivanchenko, 2025; Spampinato, 2016; Wanless-Sobel, 2009)</w:t>
          </w:r>
        </w:sdtContent>
      </w:sdt>
      <w:r w:rsidRPr="00836289">
        <w:rPr>
          <w:color w:val="000000"/>
        </w:rPr>
        <w:t xml:space="preserve">. Prior studies have demonstrated that avatars can enhance motivation, strengthen social presence and support collaborative learning experiences </w:t>
      </w:r>
      <w:sdt>
        <w:sdtPr>
          <w:rPr>
            <w:color w:val="000000"/>
          </w:rPr>
          <w:tag w:val="MENDELEY_CITATION_v3_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"/>
          <w:id w:val="1724554319"/>
          <w:placeholder>
            <w:docPart w:val="DefaultPlaceholder_-1854013440"/>
          </w:placeholder>
        </w:sdtPr>
        <w:sdtContent>
          <w:r w:rsidR="00672671" w:rsidRPr="00672671">
            <w:rPr>
              <w:color w:val="000000"/>
            </w:rPr>
            <w:t xml:space="preserve">(Hamzaoui </w:t>
          </w:r>
          <w:r w:rsidR="00672671" w:rsidRPr="00672671">
            <w:rPr>
              <w:i/>
              <w:iCs/>
              <w:color w:val="000000"/>
            </w:rPr>
            <w:t>et al.</w:t>
          </w:r>
          <w:r w:rsidR="00672671" w:rsidRPr="00672671">
            <w:rPr>
              <w:color w:val="000000"/>
            </w:rPr>
            <w:t xml:space="preserve">, 2025; Islam and Wang, 2025; Piana </w:t>
          </w:r>
          <w:r w:rsidR="00672671" w:rsidRPr="00672671">
            <w:rPr>
              <w:i/>
              <w:iCs/>
              <w:color w:val="000000"/>
            </w:rPr>
            <w:t>et al.</w:t>
          </w:r>
          <w:r w:rsidR="00672671" w:rsidRPr="00672671">
            <w:rPr>
              <w:color w:val="000000"/>
            </w:rPr>
            <w:t>, 2024)</w:t>
          </w:r>
        </w:sdtContent>
      </w:sdt>
      <w:r w:rsidRPr="00836289">
        <w:rPr>
          <w:color w:val="000000"/>
        </w:rPr>
        <w:t xml:space="preserve">. Avatar personalization has also been associated with increased engagement and more meaningful participation in online learning environments </w:t>
      </w:r>
      <w:sdt>
        <w:sdtPr>
          <w:rPr>
            <w:color w:val="000000"/>
          </w:rPr>
          <w:tag w:val="MENDELEY_CITATION_v3_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"/>
          <w:id w:val="-792827074"/>
          <w:placeholder>
            <w:docPart w:val="DefaultPlaceholder_-1854013440"/>
          </w:placeholder>
        </w:sdtPr>
        <w:sdtContent>
          <w:r w:rsidR="00672671" w:rsidRPr="00672671">
            <w:rPr>
              <w:color w:val="000000"/>
            </w:rPr>
            <w:t xml:space="preserve">(Brown </w:t>
          </w:r>
          <w:r w:rsidR="00672671" w:rsidRPr="00672671">
            <w:rPr>
              <w:i/>
              <w:iCs/>
              <w:color w:val="000000"/>
            </w:rPr>
            <w:t>et al.</w:t>
          </w:r>
          <w:r w:rsidR="00672671" w:rsidRPr="00672671">
            <w:rPr>
              <w:color w:val="000000"/>
            </w:rPr>
            <w:t xml:space="preserve">, 2021; Burnett, 2025; Ratan </w:t>
          </w:r>
          <w:r w:rsidR="00672671" w:rsidRPr="00672671">
            <w:rPr>
              <w:i/>
              <w:iCs/>
              <w:color w:val="000000"/>
            </w:rPr>
            <w:t>et al.</w:t>
          </w:r>
          <w:r w:rsidR="00672671" w:rsidRPr="00672671">
            <w:rPr>
              <w:color w:val="000000"/>
            </w:rPr>
            <w:t>, 2022)</w:t>
          </w:r>
        </w:sdtContent>
      </w:sdt>
      <w:r w:rsidRPr="00836289">
        <w:rPr>
          <w:color w:val="000000"/>
        </w:rPr>
        <w:t>. Despite these benefits, most educational applications position avatars primarily as functional or technological tools, with limited attention given to their cultural significance and contextual relevance.</w:t>
      </w:r>
    </w:p>
    <w:p w14:paraId="13264E47" w14:textId="77777777" w:rsidR="005D223F" w:rsidRDefault="005D223F" w:rsidP="005D223F">
      <w:pPr>
        <w:ind w:firstLine="720"/>
        <w:jc w:val="both"/>
        <w:outlineLvl w:val="2"/>
        <w:rPr>
          <w:color w:val="000000"/>
        </w:rPr>
      </w:pPr>
    </w:p>
    <w:p w14:paraId="1D88B231" w14:textId="77777777" w:rsidR="005D223F" w:rsidRPr="005D223F" w:rsidRDefault="005D223F" w:rsidP="005D223F">
      <w:pPr>
        <w:ind w:firstLine="720"/>
        <w:jc w:val="both"/>
        <w:outlineLvl w:val="2"/>
        <w:rPr>
          <w:i/>
          <w:iCs/>
          <w:color w:val="000000"/>
        </w:rPr>
      </w:pPr>
    </w:p>
    <w:p w14:paraId="1F520C59" w14:textId="77777777" w:rsidR="00836289" w:rsidRPr="005D223F" w:rsidRDefault="00836289" w:rsidP="005D223F">
      <w:pPr>
        <w:outlineLvl w:val="2"/>
        <w:rPr>
          <w:i/>
          <w:iCs/>
          <w:color w:val="000000"/>
        </w:rPr>
      </w:pPr>
      <w:r w:rsidRPr="005D223F">
        <w:rPr>
          <w:i/>
          <w:iCs/>
          <w:color w:val="000000"/>
        </w:rPr>
        <w:lastRenderedPageBreak/>
        <w:t>Cultural avatars and initial user interaction</w:t>
      </w:r>
    </w:p>
    <w:p w14:paraId="06038F1B" w14:textId="4D91DEFA" w:rsidR="007D54ED" w:rsidRDefault="00836289" w:rsidP="005D223F">
      <w:pPr>
        <w:ind w:firstLine="720"/>
        <w:jc w:val="both"/>
        <w:rPr>
          <w:color w:val="000000"/>
        </w:rPr>
      </w:pPr>
      <w:r w:rsidRPr="00836289">
        <w:rPr>
          <w:color w:val="000000"/>
        </w:rPr>
        <w:t xml:space="preserve">Emerging research suggests that culturally based avatars may influence users’ initial interaction experiences by shaping familiarity, comfort and perceptions of inclusion. Avatar appearance, language use and cultural symbolism can affect users’ first impressions and perceived interaction quality </w:t>
      </w:r>
      <w:sdt>
        <w:sdtPr>
          <w:rPr>
            <w:color w:val="000000"/>
          </w:rPr>
          <w:tag w:val="MENDELEY_CITATION_v3_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"/>
          <w:id w:val="1616333981"/>
          <w:placeholder>
            <w:docPart w:val="DefaultPlaceholder_-1854013440"/>
          </w:placeholder>
        </w:sdtPr>
        <w:sdtContent>
          <w:r w:rsidR="00672671" w:rsidRPr="00672671">
            <w:rPr>
              <w:color w:val="000000"/>
            </w:rPr>
            <w:t xml:space="preserve">(Nam </w:t>
          </w:r>
          <w:r w:rsidR="00672671" w:rsidRPr="00672671">
            <w:rPr>
              <w:i/>
              <w:iCs/>
              <w:color w:val="000000"/>
            </w:rPr>
            <w:t>et al.</w:t>
          </w:r>
          <w:r w:rsidR="00672671" w:rsidRPr="00672671">
            <w:rPr>
              <w:color w:val="000000"/>
            </w:rPr>
            <w:t xml:space="preserve">, 2025; Peixoto </w:t>
          </w:r>
          <w:r w:rsidR="00672671" w:rsidRPr="00672671">
            <w:rPr>
              <w:i/>
              <w:iCs/>
              <w:color w:val="000000"/>
            </w:rPr>
            <w:t>et al.</w:t>
          </w:r>
          <w:r w:rsidR="00672671" w:rsidRPr="00672671">
            <w:rPr>
              <w:color w:val="000000"/>
            </w:rPr>
            <w:t xml:space="preserve">, 2021; Wang </w:t>
          </w:r>
          <w:r w:rsidR="00672671" w:rsidRPr="00672671">
            <w:rPr>
              <w:i/>
              <w:iCs/>
              <w:color w:val="000000"/>
            </w:rPr>
            <w:t>et al.</w:t>
          </w:r>
          <w:r w:rsidR="00672671" w:rsidRPr="00672671">
            <w:rPr>
              <w:color w:val="000000"/>
            </w:rPr>
            <w:t>, 2026)</w:t>
          </w:r>
        </w:sdtContent>
      </w:sdt>
      <w:r w:rsidRPr="00836289">
        <w:rPr>
          <w:color w:val="000000"/>
        </w:rPr>
        <w:t xml:space="preserve">. Studies further indicate that culturally familiar visual and linguistic elements may enhance communication comfort and emotional engagement, particularly during early interactions with digital systems </w:t>
      </w:r>
      <w:sdt>
        <w:sdtPr>
          <w:rPr>
            <w:color w:val="000000"/>
          </w:rPr>
          <w:tag w:val="MENDELEY_CITATION_v3_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"/>
          <w:id w:val="-1410081874"/>
          <w:placeholder>
            <w:docPart w:val="DefaultPlaceholder_-1854013440"/>
          </w:placeholder>
        </w:sdtPr>
        <w:sdtContent>
          <w:r w:rsidR="00672671" w:rsidRPr="00672671">
            <w:rPr>
              <w:color w:val="000000"/>
            </w:rPr>
            <w:t xml:space="preserve">(Ashrafi </w:t>
          </w:r>
          <w:r w:rsidR="00672671" w:rsidRPr="00672671">
            <w:rPr>
              <w:i/>
              <w:iCs/>
              <w:color w:val="000000"/>
            </w:rPr>
            <w:t>et al.</w:t>
          </w:r>
          <w:r w:rsidR="00672671" w:rsidRPr="00672671">
            <w:rPr>
              <w:color w:val="000000"/>
            </w:rPr>
            <w:t xml:space="preserve">, 2026; Kober </w:t>
          </w:r>
          <w:r w:rsidR="00672671" w:rsidRPr="00672671">
            <w:rPr>
              <w:i/>
              <w:iCs/>
              <w:color w:val="000000"/>
            </w:rPr>
            <w:t>et al.</w:t>
          </w:r>
          <w:r w:rsidR="00672671" w:rsidRPr="00672671">
            <w:rPr>
              <w:color w:val="000000"/>
            </w:rPr>
            <w:t>, 2026; Shih, 2015)</w:t>
          </w:r>
        </w:sdtContent>
      </w:sdt>
      <w:r w:rsidRPr="00836289">
        <w:rPr>
          <w:color w:val="000000"/>
        </w:rPr>
        <w:t xml:space="preserve">. However, research examining cultural avatars has largely focused on immersive or virtual environments, while their role in asynchronous higher education remains underexplored </w:t>
      </w:r>
      <w:sdt>
        <w:sdtPr>
          <w:rPr>
            <w:color w:val="000000"/>
          </w:rPr>
          <w:tag w:val="MENDELEY_CITATION_v3_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"/>
          <w:id w:val="-1065881224"/>
          <w:placeholder>
            <w:docPart w:val="DefaultPlaceholder_-1854013440"/>
          </w:placeholder>
        </w:sdtPr>
        <w:sdtContent>
          <w:r w:rsidR="00672671" w:rsidRPr="00672671">
            <w:rPr>
              <w:color w:val="000000"/>
            </w:rPr>
            <w:t xml:space="preserve">(Nam </w:t>
          </w:r>
          <w:r w:rsidR="00672671" w:rsidRPr="00672671">
            <w:rPr>
              <w:i/>
              <w:iCs/>
              <w:color w:val="000000"/>
            </w:rPr>
            <w:t>et al.</w:t>
          </w:r>
          <w:r w:rsidR="00672671" w:rsidRPr="00672671">
            <w:rPr>
              <w:color w:val="000000"/>
            </w:rPr>
            <w:t xml:space="preserve">, 2025; Thanasuan </w:t>
          </w:r>
          <w:r w:rsidR="00672671" w:rsidRPr="00672671">
            <w:rPr>
              <w:i/>
              <w:iCs/>
              <w:color w:val="000000"/>
            </w:rPr>
            <w:t>et al.</w:t>
          </w:r>
          <w:r w:rsidR="00672671" w:rsidRPr="00672671">
            <w:rPr>
              <w:color w:val="000000"/>
            </w:rPr>
            <w:t>, 2025)</w:t>
          </w:r>
        </w:sdtContent>
      </w:sdt>
      <w:r w:rsidRPr="00836289">
        <w:rPr>
          <w:color w:val="000000"/>
        </w:rPr>
        <w:t>. This gap provides the conceptual positioning for the present study, which investigates how culturally based avatars shape students’ initial interaction experiences within an asynchronous learning platform.</w:t>
      </w:r>
    </w:p>
    <w:p w14:paraId="6A351CB6" w14:textId="77777777" w:rsidR="005D223F" w:rsidRPr="00836289" w:rsidRDefault="005D223F" w:rsidP="005D223F">
      <w:pPr>
        <w:ind w:firstLine="720"/>
        <w:jc w:val="both"/>
        <w:rPr>
          <w:color w:val="000000"/>
        </w:rPr>
      </w:pPr>
    </w:p>
    <w:p w14:paraId="7A06DDBD" w14:textId="77777777" w:rsidR="0091423A" w:rsidRPr="0091423A" w:rsidRDefault="0091423A" w:rsidP="0091423A">
      <w:pPr>
        <w:outlineLvl w:val="2"/>
        <w:rPr>
          <w:b/>
          <w:bCs/>
          <w:color w:val="000000"/>
        </w:rPr>
      </w:pPr>
      <w:r w:rsidRPr="0091423A">
        <w:rPr>
          <w:b/>
          <w:bCs/>
          <w:color w:val="000000"/>
        </w:rPr>
        <w:t>Methods</w:t>
      </w:r>
    </w:p>
    <w:p w14:paraId="0CB465F7" w14:textId="44728FE3" w:rsidR="0091423A" w:rsidRPr="0091423A" w:rsidRDefault="0091423A" w:rsidP="0091423A">
      <w:pPr>
        <w:outlineLvl w:val="2"/>
        <w:rPr>
          <w:i/>
          <w:iCs/>
          <w:color w:val="000000"/>
        </w:rPr>
      </w:pPr>
      <w:r w:rsidRPr="0091423A">
        <w:rPr>
          <w:i/>
          <w:iCs/>
          <w:color w:val="000000"/>
        </w:rPr>
        <w:t>Research design</w:t>
      </w:r>
    </w:p>
    <w:p w14:paraId="7FB86D86" w14:textId="77777777" w:rsidR="0091423A" w:rsidRDefault="0091423A" w:rsidP="0091423A">
      <w:pPr>
        <w:ind w:firstLine="720"/>
        <w:jc w:val="both"/>
        <w:rPr>
          <w:color w:val="000000"/>
        </w:rPr>
      </w:pPr>
      <w:r w:rsidRPr="0091423A">
        <w:rPr>
          <w:color w:val="000000"/>
        </w:rPr>
        <w:t>This study employed a design-oriented exploratory approach to investigate students’ initial interaction experiences with culturally based avatars in an asynchronous learning environment. The study consisted of four stages: needs analysis, conceptual design, prototype development and prototype validation. This approach was selected to support the iterative development and evaluation of a cultural avatar-based onboarding prototype while exploring its usability, cultural relevance and potential contribution to asynchronous learning.</w:t>
      </w:r>
    </w:p>
    <w:p w14:paraId="39F9DE9F" w14:textId="77777777" w:rsidR="0091423A" w:rsidRPr="0091423A" w:rsidRDefault="0091423A" w:rsidP="0091423A">
      <w:pPr>
        <w:ind w:firstLine="720"/>
        <w:jc w:val="both"/>
        <w:rPr>
          <w:color w:val="000000"/>
        </w:rPr>
      </w:pPr>
    </w:p>
    <w:p w14:paraId="614EA1BE" w14:textId="77777777" w:rsidR="0091423A" w:rsidRPr="0091423A" w:rsidRDefault="0091423A" w:rsidP="0091423A">
      <w:pPr>
        <w:outlineLvl w:val="2"/>
        <w:rPr>
          <w:i/>
          <w:iCs/>
          <w:color w:val="000000"/>
        </w:rPr>
      </w:pPr>
      <w:r w:rsidRPr="0091423A">
        <w:rPr>
          <w:i/>
          <w:iCs/>
          <w:color w:val="000000"/>
        </w:rPr>
        <w:t>Platform development</w:t>
      </w:r>
    </w:p>
    <w:p w14:paraId="209FDDCD" w14:textId="77777777" w:rsidR="0091423A" w:rsidRDefault="0091423A" w:rsidP="0091423A">
      <w:pPr>
        <w:jc w:val="both"/>
        <w:rPr>
          <w:color w:val="000000"/>
        </w:rPr>
      </w:pPr>
      <w:r w:rsidRPr="0091423A">
        <w:rPr>
          <w:color w:val="000000"/>
        </w:rPr>
        <w:t>The platform development process comprised three interconnected stages: needs analysis, conceptual design and prototype development.</w:t>
      </w:r>
    </w:p>
    <w:p w14:paraId="4CA5FF3A" w14:textId="77777777" w:rsidR="0091423A" w:rsidRPr="0091423A" w:rsidRDefault="0091423A" w:rsidP="0091423A">
      <w:pPr>
        <w:jc w:val="both"/>
        <w:rPr>
          <w:color w:val="000000"/>
        </w:rPr>
      </w:pPr>
    </w:p>
    <w:p w14:paraId="300CCAE7" w14:textId="77777777" w:rsidR="0091423A" w:rsidRPr="0091423A" w:rsidRDefault="0091423A" w:rsidP="00247F7C">
      <w:pPr>
        <w:pStyle w:val="ListParagraph"/>
        <w:numPr>
          <w:ilvl w:val="0"/>
          <w:numId w:val="9"/>
        </w:numPr>
        <w:ind w:left="360"/>
        <w:outlineLvl w:val="3"/>
        <w:rPr>
          <w:color w:val="000000"/>
        </w:rPr>
      </w:pPr>
      <w:r w:rsidRPr="0091423A">
        <w:rPr>
          <w:color w:val="000000"/>
        </w:rPr>
        <w:t>Needs analysis</w:t>
      </w:r>
    </w:p>
    <w:p w14:paraId="75D0DA0E" w14:textId="35EB6B26" w:rsidR="0091423A" w:rsidRPr="00431C91" w:rsidRDefault="00431C91" w:rsidP="00247F7C">
      <w:pPr>
        <w:ind w:left="360" w:firstLine="720"/>
        <w:jc w:val="both"/>
        <w:rPr>
          <w:color w:val="000000"/>
        </w:rPr>
      </w:pPr>
      <w:r w:rsidRPr="00431C91">
        <w:rPr>
          <w:color w:val="000000"/>
        </w:rPr>
        <w:t>The initial stage involved a needs analysis to identify students’ expectations, preferences and challenges related to asynchronous learning environments. Data were collected from 12 higher education students using a structured questionnaire with a five-point Likert scale. As the purpose of this stage was exploratory and design-oriented, a small sample was considered sufficient to identify preliminary user needs and design requirements. The questionnaire examined four dimensions: Engagement and Interaction, Cultural Relevance, Perceived Usefulness, and Design Requirements and Usability. Prior to administration, the instrument was pilot-tested with two students to assess item clarity and readability, and no revisions were required. The findings revealed a preference for more personalized and socially meaningful learning experiences, including the incorporation of culturally familiar visual and linguistic elements to support engagement during initial platform interaction.</w:t>
      </w:r>
    </w:p>
    <w:p w14:paraId="5675FB06" w14:textId="77777777" w:rsidR="0091423A" w:rsidRPr="0091423A" w:rsidRDefault="0091423A" w:rsidP="00E97645">
      <w:pPr>
        <w:jc w:val="both"/>
        <w:rPr>
          <w:color w:val="000000"/>
        </w:rPr>
      </w:pPr>
    </w:p>
    <w:p w14:paraId="684A38A1" w14:textId="77777777" w:rsidR="0091423A" w:rsidRPr="0091423A" w:rsidRDefault="0091423A" w:rsidP="00247F7C">
      <w:pPr>
        <w:pStyle w:val="ListParagraph"/>
        <w:numPr>
          <w:ilvl w:val="0"/>
          <w:numId w:val="9"/>
        </w:numPr>
        <w:ind w:left="360"/>
        <w:outlineLvl w:val="3"/>
        <w:rPr>
          <w:color w:val="000000"/>
        </w:rPr>
      </w:pPr>
      <w:r w:rsidRPr="0091423A">
        <w:rPr>
          <w:color w:val="000000"/>
        </w:rPr>
        <w:t>Conceptual design</w:t>
      </w:r>
    </w:p>
    <w:p w14:paraId="026B67C3" w14:textId="77777777" w:rsidR="0091423A" w:rsidRPr="0091423A" w:rsidRDefault="0091423A" w:rsidP="00247F7C">
      <w:pPr>
        <w:ind w:left="360" w:firstLine="720"/>
        <w:jc w:val="both"/>
        <w:rPr>
          <w:color w:val="000000"/>
        </w:rPr>
      </w:pPr>
      <w:r w:rsidRPr="0091423A">
        <w:rPr>
          <w:color w:val="000000"/>
        </w:rPr>
        <w:t>Based on the needs analysis findings, a conceptual design framework was developed to guide the integration of cultural avatars into the platform. The design emphasized three principles: cultural representation, interaction accessibility and contextual familiarity. Usability considerations, including ease of navigation, clarity of interaction flow and accessibility for first-time users, were incorporated throughout the design process.</w:t>
      </w:r>
    </w:p>
    <w:p w14:paraId="6D784D33" w14:textId="77777777" w:rsidR="0091423A" w:rsidRPr="0091423A" w:rsidRDefault="0091423A" w:rsidP="00247F7C">
      <w:pPr>
        <w:ind w:left="360" w:firstLine="720"/>
        <w:jc w:val="both"/>
        <w:rPr>
          <w:color w:val="000000"/>
        </w:rPr>
      </w:pPr>
      <w:r w:rsidRPr="0091423A">
        <w:rPr>
          <w:color w:val="000000"/>
        </w:rPr>
        <w:lastRenderedPageBreak/>
        <w:t>Sundanese culture was selected as a case example due to its strong visual identity and relevance to culturally responsive learning. A male Sundanese avatar was developed using traditional visual elements, including a pangsi outfit, totopong headband and patterned samping cloth. In addition, mixed Sundanese–Indonesian language was incorporated into avatar-mediated interactions to enhance familiarity and contextual relevance. Together, these visual and linguistic features were intended to support culturally meaningful interaction during the onboarding process.</w:t>
      </w:r>
    </w:p>
    <w:p w14:paraId="5C208549" w14:textId="77777777" w:rsidR="0091423A" w:rsidRDefault="0091423A" w:rsidP="00247F7C">
      <w:pPr>
        <w:outlineLvl w:val="3"/>
        <w:rPr>
          <w:b/>
          <w:bCs/>
          <w:color w:val="000000"/>
        </w:rPr>
      </w:pPr>
    </w:p>
    <w:p w14:paraId="3B36818F" w14:textId="5F87143E" w:rsidR="0091423A" w:rsidRPr="0091423A" w:rsidRDefault="0091423A" w:rsidP="00247F7C">
      <w:pPr>
        <w:pStyle w:val="ListParagraph"/>
        <w:numPr>
          <w:ilvl w:val="0"/>
          <w:numId w:val="9"/>
        </w:numPr>
        <w:ind w:left="360"/>
        <w:outlineLvl w:val="3"/>
        <w:rPr>
          <w:color w:val="000000"/>
        </w:rPr>
      </w:pPr>
      <w:r w:rsidRPr="0091423A">
        <w:rPr>
          <w:color w:val="000000"/>
        </w:rPr>
        <w:t>Prototype development</w:t>
      </w:r>
    </w:p>
    <w:p w14:paraId="3515283C" w14:textId="77777777" w:rsidR="0091423A" w:rsidRPr="0091423A" w:rsidRDefault="0091423A" w:rsidP="00247F7C">
      <w:pPr>
        <w:ind w:left="360" w:firstLine="720"/>
        <w:jc w:val="both"/>
        <w:rPr>
          <w:color w:val="000000"/>
        </w:rPr>
      </w:pPr>
      <w:r w:rsidRPr="0091423A">
        <w:rPr>
          <w:color w:val="000000"/>
        </w:rPr>
        <w:t>A web-based prototype was subsequently developed to operationalize the proposed design. The prototype integrated the cultural avatar within an onboarding environment designed to support early engagement and orientation. The onboarding module consisted of eight avatar-guided segments introducing users to the platform, learning opportunities, learning objectives and areas of interest. Interactions were delivered through avatar-based video guidance supported by localized visual elements and mixed Sundanese–Indonesian language. The resulting prototype provided a functional environment for examining students’ initial interaction experiences and perceptions of cultural relevance.</w:t>
      </w:r>
    </w:p>
    <w:p w14:paraId="4DE388C4" w14:textId="77777777" w:rsidR="0091423A" w:rsidRDefault="0091423A" w:rsidP="0091423A">
      <w:pPr>
        <w:outlineLvl w:val="2"/>
        <w:rPr>
          <w:b/>
          <w:bCs/>
          <w:color w:val="000000"/>
          <w:sz w:val="27"/>
          <w:szCs w:val="27"/>
        </w:rPr>
      </w:pPr>
    </w:p>
    <w:p w14:paraId="11CD8823" w14:textId="77777777" w:rsidR="00431C91" w:rsidRDefault="0091423A" w:rsidP="00431C91">
      <w:pPr>
        <w:outlineLvl w:val="2"/>
        <w:rPr>
          <w:i/>
          <w:iCs/>
          <w:color w:val="000000"/>
        </w:rPr>
      </w:pPr>
      <w:r w:rsidRPr="0091423A">
        <w:rPr>
          <w:i/>
          <w:iCs/>
          <w:color w:val="000000"/>
        </w:rPr>
        <w:t>Prototype validation</w:t>
      </w:r>
    </w:p>
    <w:p w14:paraId="48F267B3" w14:textId="4292B8EF" w:rsidR="00431C91" w:rsidRDefault="00431C91" w:rsidP="00431C91">
      <w:pPr>
        <w:ind w:firstLine="720"/>
        <w:jc w:val="both"/>
        <w:outlineLvl w:val="2"/>
        <w:rPr>
          <w:color w:val="000000"/>
        </w:rPr>
      </w:pPr>
      <w:r w:rsidRPr="00431C91">
        <w:rPr>
          <w:color w:val="000000"/>
        </w:rPr>
        <w:t>Prototype validation was conducted to evaluate the usability, cultural relevance and developmental feasibility of the platform. Data were collected using structured questionnaires with a five-point Likert scale and supplemented by open-ended comments. Prior to data collection, the expert and student questionnaires underwent readability testing involving two experts and two higher education students, respectively. As no major issues were identified, both instruments were administered without modification.</w:t>
      </w:r>
    </w:p>
    <w:p w14:paraId="07D262D3" w14:textId="77777777" w:rsidR="00431C91" w:rsidRPr="00431C91" w:rsidRDefault="00431C91" w:rsidP="00431C91">
      <w:pPr>
        <w:ind w:firstLine="720"/>
        <w:jc w:val="both"/>
        <w:outlineLvl w:val="2"/>
        <w:rPr>
          <w:i/>
          <w:iCs/>
          <w:color w:val="000000"/>
        </w:rPr>
      </w:pPr>
    </w:p>
    <w:p w14:paraId="3A28EB56" w14:textId="77777777" w:rsidR="00431C91" w:rsidRDefault="00431C91" w:rsidP="00431C91">
      <w:pPr>
        <w:pStyle w:val="ListParagraph"/>
        <w:numPr>
          <w:ilvl w:val="0"/>
          <w:numId w:val="10"/>
        </w:numPr>
        <w:outlineLvl w:val="3"/>
        <w:rPr>
          <w:color w:val="000000"/>
        </w:rPr>
      </w:pPr>
      <w:r w:rsidRPr="00431C91">
        <w:rPr>
          <w:color w:val="000000"/>
        </w:rPr>
        <w:t>Expert validation</w:t>
      </w:r>
    </w:p>
    <w:p w14:paraId="704F9EE6" w14:textId="6E2A1E78" w:rsidR="00431C91" w:rsidRPr="00A40507" w:rsidRDefault="00A40507" w:rsidP="00431C91">
      <w:pPr>
        <w:ind w:left="360"/>
        <w:jc w:val="both"/>
        <w:outlineLvl w:val="3"/>
        <w:rPr>
          <w:color w:val="000000"/>
        </w:rPr>
      </w:pPr>
      <w:r w:rsidRPr="00A40507">
        <w:rPr>
          <w:color w:val="000000"/>
        </w:rPr>
        <w:t>Eight experts representing educational technology, visual communication design and information systems participated in the evaluation. The assessment focused on the suitability of the onboarding process, cultural avatar integration, personalization potential and development feasibility. Qualitative feedback was also collected to support prototype refinement.</w:t>
      </w:r>
    </w:p>
    <w:p w14:paraId="625157DC" w14:textId="77777777" w:rsidR="00431C91" w:rsidRPr="00431C91" w:rsidRDefault="00431C91" w:rsidP="00431C91">
      <w:pPr>
        <w:ind w:left="360"/>
        <w:jc w:val="both"/>
        <w:outlineLvl w:val="3"/>
        <w:rPr>
          <w:color w:val="000000"/>
        </w:rPr>
      </w:pPr>
    </w:p>
    <w:p w14:paraId="398FC1A9" w14:textId="77777777" w:rsidR="00431C91" w:rsidRPr="00431C91" w:rsidRDefault="00431C91" w:rsidP="00431C91">
      <w:pPr>
        <w:pStyle w:val="ListParagraph"/>
        <w:numPr>
          <w:ilvl w:val="0"/>
          <w:numId w:val="10"/>
        </w:numPr>
        <w:outlineLvl w:val="3"/>
        <w:rPr>
          <w:color w:val="000000"/>
        </w:rPr>
      </w:pPr>
      <w:r w:rsidRPr="00431C91">
        <w:rPr>
          <w:color w:val="000000"/>
        </w:rPr>
        <w:t>Student evaluation</w:t>
      </w:r>
    </w:p>
    <w:p w14:paraId="5B053DA5" w14:textId="77777777" w:rsidR="00431C91" w:rsidRPr="00431C91" w:rsidRDefault="00431C91" w:rsidP="00431C91">
      <w:pPr>
        <w:ind w:left="360"/>
        <w:jc w:val="both"/>
        <w:rPr>
          <w:color w:val="000000"/>
        </w:rPr>
      </w:pPr>
      <w:r w:rsidRPr="00431C91">
        <w:rPr>
          <w:color w:val="000000"/>
        </w:rPr>
        <w:t>Student evaluation involved 27 higher education students who interacted with the prototype before completing the questionnaire. The evaluation examined four dimensions: usability, initial attraction, cultural avatar acceptance and behavioral intention. Participants were additionally encouraged to provide comments regarding their interaction experiences and suggestions for improvement.</w:t>
      </w:r>
    </w:p>
    <w:p w14:paraId="0850A0F6" w14:textId="77777777" w:rsidR="0091423A" w:rsidRDefault="0091423A" w:rsidP="0091423A">
      <w:pPr>
        <w:outlineLvl w:val="2"/>
        <w:rPr>
          <w:b/>
          <w:bCs/>
          <w:color w:val="000000"/>
          <w:sz w:val="27"/>
          <w:szCs w:val="27"/>
        </w:rPr>
      </w:pPr>
    </w:p>
    <w:p w14:paraId="76D79A70" w14:textId="6ACAFCC9" w:rsidR="0091423A" w:rsidRPr="0091423A" w:rsidRDefault="0091423A" w:rsidP="0091423A">
      <w:pPr>
        <w:outlineLvl w:val="2"/>
        <w:rPr>
          <w:i/>
          <w:iCs/>
          <w:color w:val="000000"/>
        </w:rPr>
      </w:pPr>
      <w:r w:rsidRPr="0091423A">
        <w:rPr>
          <w:i/>
          <w:iCs/>
          <w:color w:val="000000"/>
        </w:rPr>
        <w:t>Data analysis</w:t>
      </w:r>
    </w:p>
    <w:p w14:paraId="484CA22A" w14:textId="77777777" w:rsidR="0091423A" w:rsidRPr="0091423A" w:rsidRDefault="0091423A" w:rsidP="0091423A">
      <w:pPr>
        <w:ind w:firstLine="720"/>
        <w:jc w:val="both"/>
        <w:rPr>
          <w:color w:val="000000"/>
        </w:rPr>
      </w:pPr>
      <w:r w:rsidRPr="0091423A">
        <w:rPr>
          <w:color w:val="000000"/>
        </w:rPr>
        <w:t>Quantitative data from the needs analysis, expert validation and student evaluation were analyzed using descriptive statistics, including mean scores and percentage distributions. These analyses were used to identify response patterns and overall perceptions of the platform across evaluation dimensions.</w:t>
      </w:r>
    </w:p>
    <w:p w14:paraId="3EF5F941" w14:textId="7A0A8279" w:rsidR="0091423A" w:rsidRPr="0091423A" w:rsidRDefault="0091423A" w:rsidP="0091423A">
      <w:pPr>
        <w:ind w:firstLine="720"/>
        <w:jc w:val="both"/>
        <w:rPr>
          <w:color w:val="000000"/>
        </w:rPr>
      </w:pPr>
      <w:r w:rsidRPr="0091423A">
        <w:rPr>
          <w:color w:val="000000"/>
        </w:rPr>
        <w:lastRenderedPageBreak/>
        <w:t>Qualitative responses obtained through open-ended questions were analyzed thematically to identify recurring themes related to usability, cultural relevance, interaction comfort and</w:t>
      </w:r>
      <w:r>
        <w:rPr>
          <w:color w:val="000000"/>
        </w:rPr>
        <w:t xml:space="preserve"> </w:t>
      </w:r>
      <w:r w:rsidRPr="0091423A">
        <w:rPr>
          <w:color w:val="000000"/>
        </w:rPr>
        <w:t>platform improvement. Because participant comments were originally provided in Indonesian, all quotations presented in this study were translated into English by the authors for reporting purposes. The integration of quantitative and qualitative findings provided a comprehensive understanding of users’ experiences and informed the interpretation of the study results.</w:t>
      </w:r>
    </w:p>
    <w:p w14:paraId="0A39AD7F" w14:textId="77777777" w:rsidR="0091423A" w:rsidRDefault="0091423A" w:rsidP="00944BCE">
      <w:pPr>
        <w:jc w:val="both"/>
        <w:rPr>
          <w:b/>
          <w:bCs/>
          <w:color w:val="000000"/>
        </w:rPr>
      </w:pPr>
    </w:p>
    <w:p w14:paraId="0A4D8606" w14:textId="027CD666" w:rsidR="00944BCE" w:rsidRDefault="00944BCE" w:rsidP="00944BCE">
      <w:pPr>
        <w:jc w:val="both"/>
        <w:rPr>
          <w:b/>
          <w:bCs/>
        </w:rPr>
      </w:pPr>
      <w:r w:rsidRPr="00944BCE">
        <w:rPr>
          <w:b/>
          <w:bCs/>
          <w:color w:val="000000"/>
        </w:rPr>
        <w:t>Findings</w:t>
      </w:r>
    </w:p>
    <w:p w14:paraId="42B584A2" w14:textId="77777777" w:rsidR="00A52FF4" w:rsidRDefault="00A52FF4" w:rsidP="00A52FF4">
      <w:pPr>
        <w:jc w:val="both"/>
        <w:rPr>
          <w:i/>
          <w:iCs/>
          <w:color w:val="000000"/>
        </w:rPr>
      </w:pPr>
      <w:r w:rsidRPr="00A52FF4">
        <w:rPr>
          <w:i/>
          <w:iCs/>
          <w:color w:val="000000"/>
        </w:rPr>
        <w:t>Needs analysis for culturally responsive asynchronous learning</w:t>
      </w:r>
    </w:p>
    <w:p w14:paraId="5A52E8D3" w14:textId="62A40807" w:rsidR="00A52FF4" w:rsidRDefault="00402C0B" w:rsidP="00402C0B">
      <w:pPr>
        <w:ind w:firstLine="720"/>
        <w:jc w:val="both"/>
        <w:rPr>
          <w:color w:val="000000"/>
        </w:rPr>
      </w:pPr>
      <w:r w:rsidRPr="00402C0B">
        <w:rPr>
          <w:color w:val="000000"/>
        </w:rPr>
        <w:t xml:space="preserve">The needs analysis examined students’ perceptions of asynchronous learning experiences, cultural relevance, avatar integration and platform design requirements. Table 1 indicates </w:t>
      </w:r>
      <w:r w:rsidR="00137746" w:rsidRPr="00137746">
        <w:rPr>
          <w:color w:val="000000"/>
        </w:rPr>
        <w:t>generally favorable responses</w:t>
      </w:r>
      <w:r w:rsidRPr="00137746">
        <w:rPr>
          <w:color w:val="000000"/>
        </w:rPr>
        <w:t xml:space="preserve"> </w:t>
      </w:r>
      <w:r w:rsidRPr="00402C0B">
        <w:rPr>
          <w:color w:val="000000"/>
        </w:rPr>
        <w:t>across all dimensions, suggesting a demand for more engaging, culturally responsive and user-friendly learning environments. The questionnaire demonstrated good reliability (Cronbach’s α = 0.870), providing a dependable basis for identifying user needs and guiding the development of the cultural avatar-based onboarding prototype.</w:t>
      </w:r>
    </w:p>
    <w:p w14:paraId="743E1E93" w14:textId="77777777" w:rsidR="00A52FF4" w:rsidRPr="00A6500A" w:rsidRDefault="00A52FF4" w:rsidP="00A52FF4">
      <w:pPr>
        <w:spacing w:before="100" w:beforeAutospacing="1" w:after="100" w:afterAutospacing="1"/>
        <w:jc w:val="center"/>
        <w:rPr>
          <w:color w:val="000000"/>
        </w:rPr>
      </w:pPr>
      <w:r>
        <w:rPr>
          <w:color w:val="000000"/>
        </w:rPr>
        <w:t xml:space="preserve">Table 1. </w:t>
      </w:r>
      <w:r w:rsidRPr="00A6500A">
        <w:rPr>
          <w:color w:val="000000"/>
        </w:rPr>
        <w:t>Students’ Perceptions of Culturally-Based Avatars in Asynchronous Learning</w:t>
      </w:r>
    </w:p>
    <w:p w14:paraId="0E27E165" w14:textId="77777777" w:rsidR="00A52FF4" w:rsidRDefault="00A52FF4" w:rsidP="00A52FF4">
      <w:pPr>
        <w:rPr>
          <w:vanish/>
        </w:rPr>
      </w:pPr>
    </w:p>
    <w:p w14:paraId="2AFE9A10" w14:textId="77777777" w:rsidR="00A52FF4" w:rsidRDefault="00A52FF4" w:rsidP="00A52FF4">
      <w:pPr>
        <w:rPr>
          <w:vanish/>
        </w:rPr>
      </w:pPr>
    </w:p>
    <w:p w14:paraId="04691E66" w14:textId="77777777" w:rsidR="00A52FF4" w:rsidRDefault="00A52FF4" w:rsidP="00A52FF4">
      <w:pPr>
        <w:rPr>
          <w:vanish/>
        </w:rPr>
      </w:pPr>
    </w:p>
    <w:p w14:paraId="4FBFE693" w14:textId="77777777" w:rsidR="00A52FF4" w:rsidRDefault="00A52FF4" w:rsidP="00A52FF4">
      <w:pPr>
        <w:rPr>
          <w:vanish/>
        </w:rPr>
      </w:pPr>
    </w:p>
    <w:p w14:paraId="0FFD8619" w14:textId="77777777" w:rsidR="00A52FF4" w:rsidRDefault="00A52FF4" w:rsidP="00A52FF4">
      <w:pPr>
        <w:rPr>
          <w:vanish/>
        </w:rPr>
      </w:pPr>
    </w:p>
    <w:tbl>
      <w:tblPr>
        <w:tblStyle w:val="TableGrid"/>
        <w:tblW w:w="0" w:type="auto"/>
        <w:jc w:val="center"/>
        <w:tblLook w:val="04A0" w:firstRow="1" w:lastRow="0" w:firstColumn="1" w:lastColumn="0" w:noHBand="0" w:noVBand="1"/>
      </w:tblPr>
      <w:tblGrid>
        <w:gridCol w:w="1980"/>
        <w:gridCol w:w="5812"/>
        <w:gridCol w:w="1415"/>
      </w:tblGrid>
      <w:tr w:rsidR="00127AC4" w:rsidRPr="00127AC4" w14:paraId="2B0E65A8" w14:textId="42B6DE9F" w:rsidTr="00AE3148">
        <w:trPr>
          <w:jc w:val="center"/>
        </w:trPr>
        <w:tc>
          <w:tcPr>
            <w:tcW w:w="1980" w:type="dxa"/>
          </w:tcPr>
          <w:p w14:paraId="0C0E27C1" w14:textId="5BC868D2" w:rsidR="00127AC4" w:rsidRPr="00127AC4" w:rsidRDefault="00127AC4" w:rsidP="00127AC4">
            <w:pPr>
              <w:jc w:val="center"/>
            </w:pPr>
            <w:r>
              <w:rPr>
                <w:b/>
                <w:bCs/>
                <w:color w:val="000000"/>
              </w:rPr>
              <w:t>Dimension</w:t>
            </w:r>
          </w:p>
        </w:tc>
        <w:tc>
          <w:tcPr>
            <w:tcW w:w="5812" w:type="dxa"/>
          </w:tcPr>
          <w:p w14:paraId="1617D335" w14:textId="661B4C05" w:rsidR="00127AC4" w:rsidRPr="00127AC4" w:rsidRDefault="00127AC4" w:rsidP="00127AC4">
            <w:pPr>
              <w:jc w:val="center"/>
            </w:pPr>
            <w:r>
              <w:rPr>
                <w:b/>
                <w:bCs/>
                <w:color w:val="000000"/>
              </w:rPr>
              <w:t>Item</w:t>
            </w:r>
          </w:p>
        </w:tc>
        <w:tc>
          <w:tcPr>
            <w:tcW w:w="1415" w:type="dxa"/>
          </w:tcPr>
          <w:p w14:paraId="7C8749B5" w14:textId="593AA6D0" w:rsidR="00127AC4" w:rsidRPr="00127AC4" w:rsidRDefault="00127AC4" w:rsidP="00127AC4">
            <w:pPr>
              <w:jc w:val="center"/>
            </w:pPr>
            <w:r>
              <w:rPr>
                <w:b/>
                <w:bCs/>
                <w:color w:val="000000"/>
              </w:rPr>
              <w:t>Mean</w:t>
            </w:r>
          </w:p>
        </w:tc>
      </w:tr>
      <w:tr w:rsidR="00127AC4" w:rsidRPr="00127AC4" w14:paraId="7CE43468" w14:textId="6D239DB0" w:rsidTr="00AE3148">
        <w:trPr>
          <w:jc w:val="center"/>
        </w:trPr>
        <w:tc>
          <w:tcPr>
            <w:tcW w:w="1980" w:type="dxa"/>
            <w:vMerge w:val="restart"/>
            <w:vAlign w:val="center"/>
          </w:tcPr>
          <w:p w14:paraId="625EA9DB" w14:textId="582ABAFC" w:rsidR="00127AC4" w:rsidRPr="00127AC4" w:rsidRDefault="00127AC4" w:rsidP="00127AC4">
            <w:r>
              <w:rPr>
                <w:rStyle w:val="Strong"/>
                <w:color w:val="000000"/>
              </w:rPr>
              <w:t>Engagement and interaction</w:t>
            </w:r>
          </w:p>
        </w:tc>
        <w:tc>
          <w:tcPr>
            <w:tcW w:w="5812" w:type="dxa"/>
          </w:tcPr>
          <w:p w14:paraId="64A72FDE" w14:textId="6DDACA31" w:rsidR="00127AC4" w:rsidRPr="00127AC4" w:rsidRDefault="00127AC4" w:rsidP="00127AC4">
            <w:r>
              <w:rPr>
                <w:color w:val="000000"/>
              </w:rPr>
              <w:t>Flexibility of online learning</w:t>
            </w:r>
          </w:p>
        </w:tc>
        <w:tc>
          <w:tcPr>
            <w:tcW w:w="1415" w:type="dxa"/>
          </w:tcPr>
          <w:p w14:paraId="0A654939" w14:textId="1F6D237C" w:rsidR="00127AC4" w:rsidRPr="00127AC4" w:rsidRDefault="00127AC4" w:rsidP="00127AC4">
            <w:pPr>
              <w:jc w:val="center"/>
            </w:pPr>
            <w:r>
              <w:rPr>
                <w:color w:val="000000"/>
              </w:rPr>
              <w:t>3.75</w:t>
            </w:r>
          </w:p>
        </w:tc>
      </w:tr>
      <w:tr w:rsidR="00127AC4" w:rsidRPr="00127AC4" w14:paraId="33F5F2D2" w14:textId="6AB6D2EA" w:rsidTr="00AE3148">
        <w:trPr>
          <w:jc w:val="center"/>
        </w:trPr>
        <w:tc>
          <w:tcPr>
            <w:tcW w:w="1980" w:type="dxa"/>
            <w:vMerge/>
            <w:vAlign w:val="center"/>
          </w:tcPr>
          <w:p w14:paraId="59BB7509" w14:textId="6686916A" w:rsidR="00127AC4" w:rsidRPr="00127AC4" w:rsidRDefault="00127AC4" w:rsidP="00127AC4"/>
        </w:tc>
        <w:tc>
          <w:tcPr>
            <w:tcW w:w="5812" w:type="dxa"/>
          </w:tcPr>
          <w:p w14:paraId="0785D2D5" w14:textId="76AEB9B1" w:rsidR="00127AC4" w:rsidRPr="00127AC4" w:rsidRDefault="00127AC4" w:rsidP="00127AC4">
            <w:r>
              <w:rPr>
                <w:color w:val="000000"/>
              </w:rPr>
              <w:t>Limited interaction with lecturers or peers</w:t>
            </w:r>
          </w:p>
        </w:tc>
        <w:tc>
          <w:tcPr>
            <w:tcW w:w="1415" w:type="dxa"/>
          </w:tcPr>
          <w:p w14:paraId="02C65897" w14:textId="61587BB3" w:rsidR="00127AC4" w:rsidRPr="00127AC4" w:rsidRDefault="00127AC4" w:rsidP="00127AC4">
            <w:pPr>
              <w:jc w:val="center"/>
            </w:pPr>
            <w:r>
              <w:rPr>
                <w:color w:val="000000"/>
              </w:rPr>
              <w:t>3.67</w:t>
            </w:r>
          </w:p>
        </w:tc>
      </w:tr>
      <w:tr w:rsidR="00127AC4" w:rsidRPr="00127AC4" w14:paraId="5F0C8AD8" w14:textId="0E415CD2" w:rsidTr="00AE3148">
        <w:trPr>
          <w:jc w:val="center"/>
        </w:trPr>
        <w:tc>
          <w:tcPr>
            <w:tcW w:w="1980" w:type="dxa"/>
            <w:vMerge/>
            <w:vAlign w:val="center"/>
          </w:tcPr>
          <w:p w14:paraId="7D713A07" w14:textId="41C53A62" w:rsidR="00127AC4" w:rsidRPr="00127AC4" w:rsidRDefault="00127AC4" w:rsidP="00127AC4"/>
        </w:tc>
        <w:tc>
          <w:tcPr>
            <w:tcW w:w="5812" w:type="dxa"/>
          </w:tcPr>
          <w:p w14:paraId="7BCC1347" w14:textId="046B77A2" w:rsidR="00127AC4" w:rsidRPr="00127AC4" w:rsidRDefault="00127AC4" w:rsidP="00127AC4">
            <w:r>
              <w:rPr>
                <w:color w:val="000000"/>
              </w:rPr>
              <w:t>Difficulty maintaining focus in online learning</w:t>
            </w:r>
          </w:p>
        </w:tc>
        <w:tc>
          <w:tcPr>
            <w:tcW w:w="1415" w:type="dxa"/>
          </w:tcPr>
          <w:p w14:paraId="7C928E19" w14:textId="07EBAB18" w:rsidR="00127AC4" w:rsidRPr="00127AC4" w:rsidRDefault="00127AC4" w:rsidP="00127AC4">
            <w:pPr>
              <w:jc w:val="center"/>
            </w:pPr>
            <w:r>
              <w:rPr>
                <w:color w:val="000000"/>
              </w:rPr>
              <w:t>3.33</w:t>
            </w:r>
          </w:p>
        </w:tc>
      </w:tr>
      <w:tr w:rsidR="00127AC4" w:rsidRPr="00127AC4" w14:paraId="69DDF410" w14:textId="1D625390" w:rsidTr="00AE3148">
        <w:trPr>
          <w:jc w:val="center"/>
        </w:trPr>
        <w:tc>
          <w:tcPr>
            <w:tcW w:w="1980" w:type="dxa"/>
            <w:vMerge/>
            <w:vAlign w:val="center"/>
          </w:tcPr>
          <w:p w14:paraId="7F376AA3" w14:textId="0D5DEF8A" w:rsidR="00127AC4" w:rsidRPr="00127AC4" w:rsidRDefault="00127AC4" w:rsidP="00127AC4"/>
        </w:tc>
        <w:tc>
          <w:tcPr>
            <w:tcW w:w="5812" w:type="dxa"/>
          </w:tcPr>
          <w:p w14:paraId="0C02FE2E" w14:textId="38C32D67" w:rsidR="00127AC4" w:rsidRPr="00127AC4" w:rsidRDefault="00127AC4" w:rsidP="00127AC4">
            <w:r>
              <w:rPr>
                <w:color w:val="000000"/>
              </w:rPr>
              <w:t>Limited active involvement in online learning</w:t>
            </w:r>
          </w:p>
        </w:tc>
        <w:tc>
          <w:tcPr>
            <w:tcW w:w="1415" w:type="dxa"/>
          </w:tcPr>
          <w:p w14:paraId="602C862A" w14:textId="4F3F7D57" w:rsidR="00127AC4" w:rsidRPr="00127AC4" w:rsidRDefault="00127AC4" w:rsidP="00127AC4">
            <w:pPr>
              <w:jc w:val="center"/>
            </w:pPr>
            <w:r>
              <w:rPr>
                <w:color w:val="000000"/>
              </w:rPr>
              <w:t>3.25</w:t>
            </w:r>
          </w:p>
        </w:tc>
      </w:tr>
      <w:tr w:rsidR="00127AC4" w:rsidRPr="00127AC4" w14:paraId="61B38DBF" w14:textId="2723E4B5" w:rsidTr="00AE3148">
        <w:trPr>
          <w:jc w:val="center"/>
        </w:trPr>
        <w:tc>
          <w:tcPr>
            <w:tcW w:w="1980" w:type="dxa"/>
            <w:vMerge/>
            <w:vAlign w:val="center"/>
          </w:tcPr>
          <w:p w14:paraId="02E9035A" w14:textId="163F7AEE" w:rsidR="00127AC4" w:rsidRPr="00127AC4" w:rsidRDefault="00127AC4" w:rsidP="00127AC4"/>
        </w:tc>
        <w:tc>
          <w:tcPr>
            <w:tcW w:w="5812" w:type="dxa"/>
          </w:tcPr>
          <w:p w14:paraId="403238A3" w14:textId="14DDBE83" w:rsidR="00127AC4" w:rsidRPr="00127AC4" w:rsidRDefault="00127AC4" w:rsidP="00127AC4">
            <w:r>
              <w:rPr>
                <w:color w:val="000000"/>
              </w:rPr>
              <w:t>Platform appearance influences learning motivation</w:t>
            </w:r>
          </w:p>
        </w:tc>
        <w:tc>
          <w:tcPr>
            <w:tcW w:w="1415" w:type="dxa"/>
          </w:tcPr>
          <w:p w14:paraId="2709B95D" w14:textId="50E486EA" w:rsidR="00127AC4" w:rsidRPr="00127AC4" w:rsidRDefault="00127AC4" w:rsidP="00127AC4">
            <w:pPr>
              <w:jc w:val="center"/>
            </w:pPr>
            <w:r>
              <w:rPr>
                <w:color w:val="000000"/>
              </w:rPr>
              <w:t>4.17</w:t>
            </w:r>
          </w:p>
        </w:tc>
      </w:tr>
      <w:tr w:rsidR="00127AC4" w:rsidRPr="00127AC4" w14:paraId="31B1C2A8" w14:textId="77777777" w:rsidTr="00AE3148">
        <w:trPr>
          <w:jc w:val="center"/>
        </w:trPr>
        <w:tc>
          <w:tcPr>
            <w:tcW w:w="1980" w:type="dxa"/>
            <w:vMerge w:val="restart"/>
            <w:vAlign w:val="center"/>
          </w:tcPr>
          <w:p w14:paraId="0B8F1C31" w14:textId="65743000" w:rsidR="00127AC4" w:rsidRPr="00127AC4" w:rsidRDefault="00127AC4" w:rsidP="00127AC4">
            <w:r>
              <w:rPr>
                <w:rStyle w:val="Strong"/>
                <w:color w:val="000000"/>
              </w:rPr>
              <w:t>Cultural relevance</w:t>
            </w:r>
          </w:p>
        </w:tc>
        <w:tc>
          <w:tcPr>
            <w:tcW w:w="5812" w:type="dxa"/>
          </w:tcPr>
          <w:p w14:paraId="0C394238" w14:textId="4398A5AA" w:rsidR="00127AC4" w:rsidRDefault="00127AC4" w:rsidP="00127AC4">
            <w:pPr>
              <w:rPr>
                <w:color w:val="000000"/>
              </w:rPr>
            </w:pPr>
            <w:r>
              <w:rPr>
                <w:color w:val="000000"/>
              </w:rPr>
              <w:t>Online platforms rarely reflect users’ culture</w:t>
            </w:r>
          </w:p>
        </w:tc>
        <w:tc>
          <w:tcPr>
            <w:tcW w:w="1415" w:type="dxa"/>
          </w:tcPr>
          <w:p w14:paraId="0BAE1D96" w14:textId="66C8A6C5" w:rsidR="00127AC4" w:rsidRDefault="00127AC4" w:rsidP="00127AC4">
            <w:pPr>
              <w:jc w:val="center"/>
              <w:rPr>
                <w:color w:val="000000"/>
              </w:rPr>
            </w:pPr>
            <w:r>
              <w:rPr>
                <w:color w:val="000000"/>
              </w:rPr>
              <w:t>3.50</w:t>
            </w:r>
          </w:p>
        </w:tc>
      </w:tr>
      <w:tr w:rsidR="00127AC4" w:rsidRPr="00127AC4" w14:paraId="3CF62797" w14:textId="77777777" w:rsidTr="00AE3148">
        <w:trPr>
          <w:jc w:val="center"/>
        </w:trPr>
        <w:tc>
          <w:tcPr>
            <w:tcW w:w="1980" w:type="dxa"/>
            <w:vMerge/>
            <w:vAlign w:val="center"/>
          </w:tcPr>
          <w:p w14:paraId="0529092E" w14:textId="77777777" w:rsidR="00127AC4" w:rsidRDefault="00127AC4" w:rsidP="00127AC4">
            <w:pPr>
              <w:rPr>
                <w:rStyle w:val="Strong"/>
                <w:color w:val="000000"/>
              </w:rPr>
            </w:pPr>
          </w:p>
        </w:tc>
        <w:tc>
          <w:tcPr>
            <w:tcW w:w="5812" w:type="dxa"/>
          </w:tcPr>
          <w:p w14:paraId="1251D4F3" w14:textId="6A1A4DD8" w:rsidR="00127AC4" w:rsidRDefault="00127AC4" w:rsidP="00127AC4">
            <w:pPr>
              <w:rPr>
                <w:color w:val="000000"/>
              </w:rPr>
            </w:pPr>
            <w:r>
              <w:rPr>
                <w:color w:val="000000"/>
              </w:rPr>
              <w:t>Cultural elements are important in online learning</w:t>
            </w:r>
          </w:p>
        </w:tc>
        <w:tc>
          <w:tcPr>
            <w:tcW w:w="1415" w:type="dxa"/>
          </w:tcPr>
          <w:p w14:paraId="68631A55" w14:textId="3B75E3E8" w:rsidR="00127AC4" w:rsidRDefault="00127AC4" w:rsidP="00127AC4">
            <w:pPr>
              <w:jc w:val="center"/>
              <w:rPr>
                <w:color w:val="000000"/>
              </w:rPr>
            </w:pPr>
            <w:r>
              <w:rPr>
                <w:color w:val="000000"/>
              </w:rPr>
              <w:t>3.50</w:t>
            </w:r>
          </w:p>
        </w:tc>
      </w:tr>
      <w:tr w:rsidR="00127AC4" w:rsidRPr="00127AC4" w14:paraId="387A0B84" w14:textId="77777777" w:rsidTr="00AE3148">
        <w:trPr>
          <w:jc w:val="center"/>
        </w:trPr>
        <w:tc>
          <w:tcPr>
            <w:tcW w:w="1980" w:type="dxa"/>
            <w:vMerge/>
            <w:vAlign w:val="center"/>
          </w:tcPr>
          <w:p w14:paraId="78067176" w14:textId="77777777" w:rsidR="00127AC4" w:rsidRDefault="00127AC4" w:rsidP="00127AC4">
            <w:pPr>
              <w:rPr>
                <w:rStyle w:val="Strong"/>
                <w:color w:val="000000"/>
              </w:rPr>
            </w:pPr>
          </w:p>
        </w:tc>
        <w:tc>
          <w:tcPr>
            <w:tcW w:w="5812" w:type="dxa"/>
          </w:tcPr>
          <w:p w14:paraId="2A3BB0C2" w14:textId="7191F548" w:rsidR="00127AC4" w:rsidRDefault="00127AC4" w:rsidP="00127AC4">
            <w:pPr>
              <w:rPr>
                <w:color w:val="000000"/>
              </w:rPr>
            </w:pPr>
            <w:r>
              <w:rPr>
                <w:color w:val="000000"/>
              </w:rPr>
              <w:t>Cultural-based interfaces improve learning comfort</w:t>
            </w:r>
          </w:p>
        </w:tc>
        <w:tc>
          <w:tcPr>
            <w:tcW w:w="1415" w:type="dxa"/>
          </w:tcPr>
          <w:p w14:paraId="4EF8C3BD" w14:textId="67913246" w:rsidR="00127AC4" w:rsidRDefault="00127AC4" w:rsidP="00127AC4">
            <w:pPr>
              <w:jc w:val="center"/>
              <w:rPr>
                <w:color w:val="000000"/>
              </w:rPr>
            </w:pPr>
            <w:r>
              <w:rPr>
                <w:color w:val="000000"/>
              </w:rPr>
              <w:t>3.42</w:t>
            </w:r>
          </w:p>
        </w:tc>
      </w:tr>
      <w:tr w:rsidR="00127AC4" w:rsidRPr="00127AC4" w14:paraId="45E08DE1" w14:textId="77777777" w:rsidTr="00AE3148">
        <w:trPr>
          <w:jc w:val="center"/>
        </w:trPr>
        <w:tc>
          <w:tcPr>
            <w:tcW w:w="1980" w:type="dxa"/>
            <w:vMerge/>
            <w:vAlign w:val="center"/>
          </w:tcPr>
          <w:p w14:paraId="4893AEC1" w14:textId="77777777" w:rsidR="00127AC4" w:rsidRDefault="00127AC4" w:rsidP="00127AC4">
            <w:pPr>
              <w:rPr>
                <w:rStyle w:val="Strong"/>
                <w:color w:val="000000"/>
              </w:rPr>
            </w:pPr>
          </w:p>
        </w:tc>
        <w:tc>
          <w:tcPr>
            <w:tcW w:w="5812" w:type="dxa"/>
          </w:tcPr>
          <w:p w14:paraId="64A4095D" w14:textId="550CAE18" w:rsidR="00127AC4" w:rsidRDefault="00127AC4" w:rsidP="00127AC4">
            <w:pPr>
              <w:rPr>
                <w:color w:val="000000"/>
              </w:rPr>
            </w:pPr>
            <w:r>
              <w:rPr>
                <w:color w:val="000000"/>
              </w:rPr>
              <w:t>Cultural reflection increases sense of connection</w:t>
            </w:r>
          </w:p>
        </w:tc>
        <w:tc>
          <w:tcPr>
            <w:tcW w:w="1415" w:type="dxa"/>
          </w:tcPr>
          <w:p w14:paraId="04081A2B" w14:textId="2B326628" w:rsidR="00127AC4" w:rsidRDefault="00127AC4" w:rsidP="00127AC4">
            <w:pPr>
              <w:jc w:val="center"/>
              <w:rPr>
                <w:color w:val="000000"/>
              </w:rPr>
            </w:pPr>
            <w:r>
              <w:rPr>
                <w:color w:val="000000"/>
              </w:rPr>
              <w:t>3.42</w:t>
            </w:r>
          </w:p>
        </w:tc>
      </w:tr>
      <w:tr w:rsidR="00AE3148" w:rsidRPr="00127AC4" w14:paraId="60F533EA" w14:textId="77777777" w:rsidTr="00AE3148">
        <w:trPr>
          <w:jc w:val="center"/>
        </w:trPr>
        <w:tc>
          <w:tcPr>
            <w:tcW w:w="1980" w:type="dxa"/>
            <w:vMerge w:val="restart"/>
            <w:vAlign w:val="center"/>
          </w:tcPr>
          <w:p w14:paraId="21D33EB9" w14:textId="7B17D008" w:rsidR="00AE3148" w:rsidRDefault="00AE3148" w:rsidP="00127AC4">
            <w:pPr>
              <w:rPr>
                <w:rStyle w:val="Strong"/>
                <w:color w:val="000000"/>
              </w:rPr>
            </w:pPr>
            <w:r>
              <w:rPr>
                <w:rStyle w:val="Strong"/>
                <w:color w:val="000000"/>
              </w:rPr>
              <w:t>Perceived usefulness and engagement</w:t>
            </w:r>
          </w:p>
        </w:tc>
        <w:tc>
          <w:tcPr>
            <w:tcW w:w="5812" w:type="dxa"/>
            <w:vAlign w:val="center"/>
          </w:tcPr>
          <w:p w14:paraId="401A0DA8" w14:textId="677CF184" w:rsidR="00AE3148" w:rsidRDefault="00AE3148" w:rsidP="00127AC4">
            <w:pPr>
              <w:rPr>
                <w:color w:val="000000"/>
              </w:rPr>
            </w:pPr>
            <w:r>
              <w:rPr>
                <w:color w:val="000000"/>
              </w:rPr>
              <w:t>Interest in using avatars in online learning</w:t>
            </w:r>
          </w:p>
        </w:tc>
        <w:tc>
          <w:tcPr>
            <w:tcW w:w="1415" w:type="dxa"/>
            <w:vAlign w:val="center"/>
          </w:tcPr>
          <w:p w14:paraId="428AC6B0" w14:textId="47CF2BD2" w:rsidR="00AE3148" w:rsidRDefault="00AE3148" w:rsidP="00127AC4">
            <w:pPr>
              <w:jc w:val="center"/>
              <w:rPr>
                <w:color w:val="000000"/>
              </w:rPr>
            </w:pPr>
            <w:r>
              <w:rPr>
                <w:color w:val="000000"/>
              </w:rPr>
              <w:t>3.67</w:t>
            </w:r>
          </w:p>
        </w:tc>
      </w:tr>
      <w:tr w:rsidR="00AE3148" w:rsidRPr="00127AC4" w14:paraId="21A322F1" w14:textId="77777777" w:rsidTr="00AE3148">
        <w:trPr>
          <w:jc w:val="center"/>
        </w:trPr>
        <w:tc>
          <w:tcPr>
            <w:tcW w:w="1980" w:type="dxa"/>
            <w:vMerge/>
            <w:vAlign w:val="center"/>
          </w:tcPr>
          <w:p w14:paraId="39D57A04" w14:textId="77777777" w:rsidR="00AE3148" w:rsidRDefault="00AE3148" w:rsidP="00127AC4">
            <w:pPr>
              <w:rPr>
                <w:rStyle w:val="Strong"/>
                <w:color w:val="000000"/>
              </w:rPr>
            </w:pPr>
          </w:p>
        </w:tc>
        <w:tc>
          <w:tcPr>
            <w:tcW w:w="5812" w:type="dxa"/>
          </w:tcPr>
          <w:p w14:paraId="4DB6B568" w14:textId="61A29E7A" w:rsidR="00AE3148" w:rsidRDefault="00AE3148" w:rsidP="00127AC4">
            <w:pPr>
              <w:rPr>
                <w:color w:val="000000"/>
              </w:rPr>
            </w:pPr>
            <w:r>
              <w:rPr>
                <w:color w:val="000000"/>
              </w:rPr>
              <w:t>Avatars make learning more engaging</w:t>
            </w:r>
          </w:p>
        </w:tc>
        <w:tc>
          <w:tcPr>
            <w:tcW w:w="1415" w:type="dxa"/>
          </w:tcPr>
          <w:p w14:paraId="755A3B55" w14:textId="371FD42E" w:rsidR="00AE3148" w:rsidRDefault="00AE3148" w:rsidP="00127AC4">
            <w:pPr>
              <w:jc w:val="center"/>
              <w:rPr>
                <w:color w:val="000000"/>
              </w:rPr>
            </w:pPr>
            <w:r>
              <w:rPr>
                <w:color w:val="000000"/>
              </w:rPr>
              <w:t>3.67</w:t>
            </w:r>
          </w:p>
        </w:tc>
      </w:tr>
      <w:tr w:rsidR="00AE3148" w:rsidRPr="00127AC4" w14:paraId="1755EDDF" w14:textId="77777777" w:rsidTr="00AE3148">
        <w:trPr>
          <w:jc w:val="center"/>
        </w:trPr>
        <w:tc>
          <w:tcPr>
            <w:tcW w:w="1980" w:type="dxa"/>
            <w:vMerge/>
            <w:vAlign w:val="center"/>
          </w:tcPr>
          <w:p w14:paraId="1D0D6C1B" w14:textId="77777777" w:rsidR="00AE3148" w:rsidRDefault="00AE3148" w:rsidP="00127AC4">
            <w:pPr>
              <w:rPr>
                <w:rStyle w:val="Strong"/>
                <w:color w:val="000000"/>
              </w:rPr>
            </w:pPr>
          </w:p>
        </w:tc>
        <w:tc>
          <w:tcPr>
            <w:tcW w:w="5812" w:type="dxa"/>
            <w:vAlign w:val="center"/>
          </w:tcPr>
          <w:p w14:paraId="26F9051A" w14:textId="584AFD37" w:rsidR="00AE3148" w:rsidRDefault="00AE3148" w:rsidP="00127AC4">
            <w:pPr>
              <w:rPr>
                <w:color w:val="000000"/>
              </w:rPr>
            </w:pPr>
            <w:r>
              <w:rPr>
                <w:color w:val="000000"/>
              </w:rPr>
              <w:t>Avatars improve interaction in online learning</w:t>
            </w:r>
          </w:p>
        </w:tc>
        <w:tc>
          <w:tcPr>
            <w:tcW w:w="1415" w:type="dxa"/>
            <w:vAlign w:val="center"/>
          </w:tcPr>
          <w:p w14:paraId="3A458040" w14:textId="4FE10A09" w:rsidR="00AE3148" w:rsidRDefault="00AE3148" w:rsidP="00127AC4">
            <w:pPr>
              <w:jc w:val="center"/>
              <w:rPr>
                <w:color w:val="000000"/>
              </w:rPr>
            </w:pPr>
            <w:r>
              <w:rPr>
                <w:color w:val="000000"/>
              </w:rPr>
              <w:t>3.67</w:t>
            </w:r>
          </w:p>
        </w:tc>
      </w:tr>
      <w:tr w:rsidR="00AE3148" w:rsidRPr="00127AC4" w14:paraId="7ADA369B" w14:textId="77777777" w:rsidTr="00AE3148">
        <w:trPr>
          <w:jc w:val="center"/>
        </w:trPr>
        <w:tc>
          <w:tcPr>
            <w:tcW w:w="1980" w:type="dxa"/>
            <w:vMerge/>
            <w:vAlign w:val="center"/>
          </w:tcPr>
          <w:p w14:paraId="56933696" w14:textId="77777777" w:rsidR="00AE3148" w:rsidRDefault="00AE3148" w:rsidP="00AE3148">
            <w:pPr>
              <w:rPr>
                <w:rStyle w:val="Strong"/>
                <w:color w:val="000000"/>
              </w:rPr>
            </w:pPr>
          </w:p>
        </w:tc>
        <w:tc>
          <w:tcPr>
            <w:tcW w:w="5812" w:type="dxa"/>
            <w:vAlign w:val="center"/>
          </w:tcPr>
          <w:p w14:paraId="68A209A2" w14:textId="2C177E5B" w:rsidR="00AE3148" w:rsidRDefault="00AE3148" w:rsidP="00AE3148">
            <w:pPr>
              <w:rPr>
                <w:color w:val="000000"/>
              </w:rPr>
            </w:pPr>
            <w:r>
              <w:rPr>
                <w:color w:val="000000"/>
              </w:rPr>
              <w:t>Preference for culturally based avatars</w:t>
            </w:r>
          </w:p>
        </w:tc>
        <w:tc>
          <w:tcPr>
            <w:tcW w:w="1415" w:type="dxa"/>
            <w:vAlign w:val="center"/>
          </w:tcPr>
          <w:p w14:paraId="2B587055" w14:textId="1C57235B" w:rsidR="00AE3148" w:rsidRDefault="00AE3148" w:rsidP="00AE3148">
            <w:pPr>
              <w:jc w:val="center"/>
              <w:rPr>
                <w:color w:val="000000"/>
              </w:rPr>
            </w:pPr>
            <w:r>
              <w:rPr>
                <w:color w:val="000000"/>
              </w:rPr>
              <w:t>3.42</w:t>
            </w:r>
          </w:p>
        </w:tc>
      </w:tr>
      <w:tr w:rsidR="00AE3148" w:rsidRPr="00127AC4" w14:paraId="0F2D9C7A" w14:textId="77777777" w:rsidTr="00AE3148">
        <w:trPr>
          <w:jc w:val="center"/>
        </w:trPr>
        <w:tc>
          <w:tcPr>
            <w:tcW w:w="1980" w:type="dxa"/>
            <w:vMerge/>
            <w:vAlign w:val="center"/>
          </w:tcPr>
          <w:p w14:paraId="206DCE53" w14:textId="77777777" w:rsidR="00AE3148" w:rsidRDefault="00AE3148" w:rsidP="00AE3148">
            <w:pPr>
              <w:rPr>
                <w:rStyle w:val="Strong"/>
                <w:color w:val="000000"/>
              </w:rPr>
            </w:pPr>
          </w:p>
        </w:tc>
        <w:tc>
          <w:tcPr>
            <w:tcW w:w="5812" w:type="dxa"/>
            <w:vAlign w:val="center"/>
          </w:tcPr>
          <w:p w14:paraId="2F90FCED" w14:textId="53BC2AC3" w:rsidR="00AE3148" w:rsidRDefault="00AE3148" w:rsidP="00AE3148">
            <w:pPr>
              <w:rPr>
                <w:color w:val="000000"/>
              </w:rPr>
            </w:pPr>
            <w:r>
              <w:rPr>
                <w:color w:val="000000"/>
              </w:rPr>
              <w:t>Preference for avatars reflecting users’ culture</w:t>
            </w:r>
          </w:p>
        </w:tc>
        <w:tc>
          <w:tcPr>
            <w:tcW w:w="1415" w:type="dxa"/>
            <w:vAlign w:val="center"/>
          </w:tcPr>
          <w:p w14:paraId="6843E178" w14:textId="74C14AEF" w:rsidR="00AE3148" w:rsidRDefault="00AE3148" w:rsidP="00AE3148">
            <w:pPr>
              <w:jc w:val="center"/>
              <w:rPr>
                <w:color w:val="000000"/>
              </w:rPr>
            </w:pPr>
            <w:r>
              <w:rPr>
                <w:color w:val="000000"/>
              </w:rPr>
              <w:t>3.50</w:t>
            </w:r>
          </w:p>
        </w:tc>
      </w:tr>
      <w:tr w:rsidR="00AE3148" w:rsidRPr="00127AC4" w14:paraId="40043FC4" w14:textId="77777777" w:rsidTr="00AE3148">
        <w:trPr>
          <w:jc w:val="center"/>
        </w:trPr>
        <w:tc>
          <w:tcPr>
            <w:tcW w:w="1980" w:type="dxa"/>
            <w:vMerge/>
            <w:vAlign w:val="center"/>
          </w:tcPr>
          <w:p w14:paraId="63D8ACAA" w14:textId="77777777" w:rsidR="00AE3148" w:rsidRDefault="00AE3148" w:rsidP="00AE3148">
            <w:pPr>
              <w:rPr>
                <w:rStyle w:val="Strong"/>
                <w:color w:val="000000"/>
              </w:rPr>
            </w:pPr>
          </w:p>
        </w:tc>
        <w:tc>
          <w:tcPr>
            <w:tcW w:w="5812" w:type="dxa"/>
            <w:vAlign w:val="center"/>
          </w:tcPr>
          <w:p w14:paraId="0A64E661" w14:textId="3B1A657C" w:rsidR="00AE3148" w:rsidRDefault="00AE3148" w:rsidP="00AE3148">
            <w:pPr>
              <w:rPr>
                <w:color w:val="000000"/>
              </w:rPr>
            </w:pPr>
            <w:r>
              <w:rPr>
                <w:color w:val="000000"/>
              </w:rPr>
              <w:t>Cultural avatars improve learning experience</w:t>
            </w:r>
          </w:p>
        </w:tc>
        <w:tc>
          <w:tcPr>
            <w:tcW w:w="1415" w:type="dxa"/>
            <w:vAlign w:val="center"/>
          </w:tcPr>
          <w:p w14:paraId="5BE6CAF0" w14:textId="7EB4298C" w:rsidR="00AE3148" w:rsidRDefault="00AE3148" w:rsidP="00AE3148">
            <w:pPr>
              <w:jc w:val="center"/>
              <w:rPr>
                <w:color w:val="000000"/>
              </w:rPr>
            </w:pPr>
            <w:r>
              <w:rPr>
                <w:color w:val="000000"/>
              </w:rPr>
              <w:t>3.50</w:t>
            </w:r>
          </w:p>
        </w:tc>
      </w:tr>
      <w:tr w:rsidR="00AE3148" w:rsidRPr="00127AC4" w14:paraId="3C5A3E04" w14:textId="77777777" w:rsidTr="00AE3148">
        <w:trPr>
          <w:jc w:val="center"/>
        </w:trPr>
        <w:tc>
          <w:tcPr>
            <w:tcW w:w="1980" w:type="dxa"/>
            <w:vMerge w:val="restart"/>
            <w:vAlign w:val="center"/>
          </w:tcPr>
          <w:p w14:paraId="05699C84" w14:textId="6D1C28DD" w:rsidR="00AE3148" w:rsidRDefault="00AE3148" w:rsidP="00AE3148">
            <w:pPr>
              <w:rPr>
                <w:rStyle w:val="Strong"/>
                <w:color w:val="000000"/>
              </w:rPr>
            </w:pPr>
            <w:r>
              <w:rPr>
                <w:rStyle w:val="Strong"/>
                <w:color w:val="000000"/>
              </w:rPr>
              <w:t>Design requirements and usability</w:t>
            </w:r>
          </w:p>
        </w:tc>
        <w:tc>
          <w:tcPr>
            <w:tcW w:w="5812" w:type="dxa"/>
            <w:vAlign w:val="center"/>
          </w:tcPr>
          <w:p w14:paraId="3FA6354A" w14:textId="29D6C139" w:rsidR="00AE3148" w:rsidRDefault="00AE3148" w:rsidP="00AE3148">
            <w:pPr>
              <w:rPr>
                <w:color w:val="000000"/>
              </w:rPr>
            </w:pPr>
            <w:r>
              <w:rPr>
                <w:color w:val="000000"/>
              </w:rPr>
              <w:t>Preference for culturally representative avatar appearance</w:t>
            </w:r>
          </w:p>
        </w:tc>
        <w:tc>
          <w:tcPr>
            <w:tcW w:w="1415" w:type="dxa"/>
            <w:vAlign w:val="center"/>
          </w:tcPr>
          <w:p w14:paraId="665740B5" w14:textId="2EBF70EA" w:rsidR="00AE3148" w:rsidRDefault="00AE3148" w:rsidP="00AE3148">
            <w:pPr>
              <w:jc w:val="center"/>
              <w:rPr>
                <w:color w:val="000000"/>
              </w:rPr>
            </w:pPr>
            <w:r>
              <w:rPr>
                <w:color w:val="000000"/>
              </w:rPr>
              <w:t>3.33</w:t>
            </w:r>
          </w:p>
        </w:tc>
      </w:tr>
      <w:tr w:rsidR="00AE3148" w:rsidRPr="00127AC4" w14:paraId="570289A6" w14:textId="77777777" w:rsidTr="00AE3148">
        <w:trPr>
          <w:jc w:val="center"/>
        </w:trPr>
        <w:tc>
          <w:tcPr>
            <w:tcW w:w="1980" w:type="dxa"/>
            <w:vMerge/>
            <w:vAlign w:val="center"/>
          </w:tcPr>
          <w:p w14:paraId="18FC6643" w14:textId="77777777" w:rsidR="00AE3148" w:rsidRDefault="00AE3148" w:rsidP="00AE3148">
            <w:pPr>
              <w:rPr>
                <w:rStyle w:val="Strong"/>
                <w:color w:val="000000"/>
              </w:rPr>
            </w:pPr>
          </w:p>
        </w:tc>
        <w:tc>
          <w:tcPr>
            <w:tcW w:w="5812" w:type="dxa"/>
            <w:vAlign w:val="center"/>
          </w:tcPr>
          <w:p w14:paraId="25EBDA6E" w14:textId="30CDD079" w:rsidR="00AE3148" w:rsidRDefault="00AE3148" w:rsidP="00AE3148">
            <w:pPr>
              <w:rPr>
                <w:color w:val="000000"/>
              </w:rPr>
            </w:pPr>
            <w:r>
              <w:rPr>
                <w:color w:val="000000"/>
              </w:rPr>
              <w:t>Preference for culturally relevant symbols/language</w:t>
            </w:r>
          </w:p>
        </w:tc>
        <w:tc>
          <w:tcPr>
            <w:tcW w:w="1415" w:type="dxa"/>
            <w:vAlign w:val="center"/>
          </w:tcPr>
          <w:p w14:paraId="64276961" w14:textId="62C36E46" w:rsidR="00AE3148" w:rsidRDefault="00AE3148" w:rsidP="00AE3148">
            <w:pPr>
              <w:jc w:val="center"/>
              <w:rPr>
                <w:color w:val="000000"/>
              </w:rPr>
            </w:pPr>
            <w:r>
              <w:rPr>
                <w:color w:val="000000"/>
              </w:rPr>
              <w:t>3.33</w:t>
            </w:r>
          </w:p>
        </w:tc>
      </w:tr>
      <w:tr w:rsidR="00AE3148" w:rsidRPr="00127AC4" w14:paraId="15BC8949" w14:textId="77777777" w:rsidTr="00AE3148">
        <w:trPr>
          <w:jc w:val="center"/>
        </w:trPr>
        <w:tc>
          <w:tcPr>
            <w:tcW w:w="1980" w:type="dxa"/>
            <w:vMerge/>
            <w:vAlign w:val="center"/>
          </w:tcPr>
          <w:p w14:paraId="793B1E8F" w14:textId="77777777" w:rsidR="00AE3148" w:rsidRDefault="00AE3148" w:rsidP="00AE3148">
            <w:pPr>
              <w:rPr>
                <w:rStyle w:val="Strong"/>
                <w:color w:val="000000"/>
              </w:rPr>
            </w:pPr>
          </w:p>
        </w:tc>
        <w:tc>
          <w:tcPr>
            <w:tcW w:w="5812" w:type="dxa"/>
            <w:vAlign w:val="center"/>
          </w:tcPr>
          <w:p w14:paraId="6C105233" w14:textId="3E3C0709" w:rsidR="00AE3148" w:rsidRDefault="00AE3148" w:rsidP="00AE3148">
            <w:pPr>
              <w:rPr>
                <w:color w:val="000000"/>
              </w:rPr>
            </w:pPr>
            <w:r>
              <w:rPr>
                <w:color w:val="000000"/>
              </w:rPr>
              <w:t>Avatars should provide learning guidance</w:t>
            </w:r>
          </w:p>
        </w:tc>
        <w:tc>
          <w:tcPr>
            <w:tcW w:w="1415" w:type="dxa"/>
            <w:vAlign w:val="center"/>
          </w:tcPr>
          <w:p w14:paraId="492E7147" w14:textId="1FE6CCA6" w:rsidR="00AE3148" w:rsidRDefault="00AE3148" w:rsidP="00AE3148">
            <w:pPr>
              <w:jc w:val="center"/>
              <w:rPr>
                <w:color w:val="000000"/>
              </w:rPr>
            </w:pPr>
            <w:r>
              <w:rPr>
                <w:color w:val="000000"/>
              </w:rPr>
              <w:t>4.00</w:t>
            </w:r>
          </w:p>
        </w:tc>
      </w:tr>
      <w:tr w:rsidR="00AE3148" w:rsidRPr="00127AC4" w14:paraId="2EB902A3" w14:textId="77777777" w:rsidTr="00AE3148">
        <w:trPr>
          <w:jc w:val="center"/>
        </w:trPr>
        <w:tc>
          <w:tcPr>
            <w:tcW w:w="1980" w:type="dxa"/>
            <w:vMerge/>
            <w:vAlign w:val="center"/>
          </w:tcPr>
          <w:p w14:paraId="25D71DDA" w14:textId="77777777" w:rsidR="00AE3148" w:rsidRDefault="00AE3148" w:rsidP="00AE3148">
            <w:pPr>
              <w:rPr>
                <w:rStyle w:val="Strong"/>
                <w:color w:val="000000"/>
              </w:rPr>
            </w:pPr>
          </w:p>
        </w:tc>
        <w:tc>
          <w:tcPr>
            <w:tcW w:w="5812" w:type="dxa"/>
            <w:vAlign w:val="center"/>
          </w:tcPr>
          <w:p w14:paraId="48A0FC6D" w14:textId="7869AAC9" w:rsidR="00AE3148" w:rsidRDefault="00AE3148" w:rsidP="00AE3148">
            <w:pPr>
              <w:rPr>
                <w:color w:val="000000"/>
              </w:rPr>
            </w:pPr>
            <w:r>
              <w:rPr>
                <w:color w:val="000000"/>
              </w:rPr>
              <w:t>Platforms should be easy to use</w:t>
            </w:r>
          </w:p>
        </w:tc>
        <w:tc>
          <w:tcPr>
            <w:tcW w:w="1415" w:type="dxa"/>
            <w:vAlign w:val="center"/>
          </w:tcPr>
          <w:p w14:paraId="6300BF55" w14:textId="08C9DB15" w:rsidR="00AE3148" w:rsidRDefault="00AE3148" w:rsidP="00AE3148">
            <w:pPr>
              <w:jc w:val="center"/>
              <w:rPr>
                <w:color w:val="000000"/>
              </w:rPr>
            </w:pPr>
            <w:r>
              <w:rPr>
                <w:color w:val="000000"/>
              </w:rPr>
              <w:t>4.67</w:t>
            </w:r>
          </w:p>
        </w:tc>
      </w:tr>
      <w:tr w:rsidR="00AE3148" w:rsidRPr="00127AC4" w14:paraId="199552D4" w14:textId="77777777" w:rsidTr="00AE3148">
        <w:trPr>
          <w:jc w:val="center"/>
        </w:trPr>
        <w:tc>
          <w:tcPr>
            <w:tcW w:w="1980" w:type="dxa"/>
            <w:vMerge/>
            <w:vAlign w:val="center"/>
          </w:tcPr>
          <w:p w14:paraId="0AA6EA21" w14:textId="77777777" w:rsidR="00AE3148" w:rsidRDefault="00AE3148" w:rsidP="00AE3148">
            <w:pPr>
              <w:rPr>
                <w:rStyle w:val="Strong"/>
                <w:color w:val="000000"/>
              </w:rPr>
            </w:pPr>
          </w:p>
        </w:tc>
        <w:tc>
          <w:tcPr>
            <w:tcW w:w="5812" w:type="dxa"/>
            <w:vAlign w:val="center"/>
          </w:tcPr>
          <w:p w14:paraId="4070AF55" w14:textId="46FDE41B" w:rsidR="00AE3148" w:rsidRDefault="00AE3148" w:rsidP="00AE3148">
            <w:pPr>
              <w:rPr>
                <w:color w:val="000000"/>
              </w:rPr>
            </w:pPr>
            <w:r>
              <w:rPr>
                <w:color w:val="000000"/>
              </w:rPr>
              <w:t>Cultural elements should not disrupt learning functions</w:t>
            </w:r>
          </w:p>
        </w:tc>
        <w:tc>
          <w:tcPr>
            <w:tcW w:w="1415" w:type="dxa"/>
            <w:vAlign w:val="center"/>
          </w:tcPr>
          <w:p w14:paraId="3E032453" w14:textId="1524B3BB" w:rsidR="00AE3148" w:rsidRDefault="00AE3148" w:rsidP="00AE3148">
            <w:pPr>
              <w:jc w:val="center"/>
              <w:rPr>
                <w:color w:val="000000"/>
              </w:rPr>
            </w:pPr>
            <w:r>
              <w:rPr>
                <w:color w:val="000000"/>
              </w:rPr>
              <w:t>4.50</w:t>
            </w:r>
          </w:p>
        </w:tc>
      </w:tr>
    </w:tbl>
    <w:p w14:paraId="3FFB5FEF" w14:textId="77777777" w:rsidR="00AE3148" w:rsidRDefault="00AE3148" w:rsidP="00AE3148">
      <w:pPr>
        <w:outlineLvl w:val="3"/>
        <w:rPr>
          <w:b/>
          <w:bCs/>
          <w:color w:val="000000"/>
        </w:rPr>
      </w:pPr>
    </w:p>
    <w:p w14:paraId="1285CA57" w14:textId="217517D0" w:rsidR="0086394F" w:rsidRDefault="00872F8E" w:rsidP="007D0D62">
      <w:pPr>
        <w:ind w:firstLine="720"/>
        <w:jc w:val="both"/>
        <w:rPr>
          <w:color w:val="000000"/>
        </w:rPr>
      </w:pPr>
      <w:r w:rsidRPr="00872F8E">
        <w:rPr>
          <w:color w:val="000000"/>
        </w:rPr>
        <w:t xml:space="preserve">The needs analysis revealed three key insights. First, students acknowledged the flexibility of asynchronous learning but reported challenges related to interaction, engagement and attention. Second, participants perceived a need for greater cultural relevance, indicating that existing learning platforms rarely reflect learners’ cultural backgrounds. Third, students expressed positive perceptions toward the use of cultural avatars and emphasized the importance of usability, learning </w:t>
      </w:r>
      <w:r w:rsidRPr="00872F8E">
        <w:rPr>
          <w:color w:val="000000"/>
        </w:rPr>
        <w:lastRenderedPageBreak/>
        <w:t>guidance and functional clarity. Together, these findings informed the development of a culturally responsive onboarding design that balanced cultural familiarity with usability requirements.</w:t>
      </w:r>
    </w:p>
    <w:p w14:paraId="429CD740" w14:textId="77777777" w:rsidR="00FE17FA" w:rsidRPr="007D0D62" w:rsidRDefault="00FE17FA" w:rsidP="007D0D62">
      <w:pPr>
        <w:ind w:firstLine="720"/>
        <w:jc w:val="both"/>
        <w:rPr>
          <w:color w:val="000000"/>
        </w:rPr>
      </w:pPr>
    </w:p>
    <w:p w14:paraId="2B04A62A" w14:textId="77777777" w:rsidR="00FE17FA" w:rsidRDefault="003E51D6" w:rsidP="00FE17FA">
      <w:pPr>
        <w:jc w:val="both"/>
        <w:rPr>
          <w:i/>
          <w:iCs/>
          <w:color w:val="000000"/>
        </w:rPr>
      </w:pPr>
      <w:r w:rsidRPr="003E51D6">
        <w:rPr>
          <w:i/>
          <w:iCs/>
          <w:color w:val="000000"/>
        </w:rPr>
        <w:t>Conceptual design of cultural avatar-based onboarding</w:t>
      </w:r>
    </w:p>
    <w:p w14:paraId="774A526A" w14:textId="74355695" w:rsidR="007D0D62" w:rsidRPr="003F672F" w:rsidRDefault="003F672F" w:rsidP="00FE17FA">
      <w:pPr>
        <w:ind w:firstLine="720"/>
        <w:jc w:val="both"/>
        <w:rPr>
          <w:color w:val="000000"/>
        </w:rPr>
      </w:pPr>
      <w:r w:rsidRPr="003F672F">
        <w:rPr>
          <w:color w:val="000000"/>
        </w:rPr>
        <w:t>The needs analysis revealed students’ preferences for more engaging, culturally meaningful and user-friendly asynchronous learning experiences.</w:t>
      </w:r>
      <w:r w:rsidRPr="003F672F">
        <w:rPr>
          <w:rStyle w:val="apple-converted-space"/>
          <w:color w:val="000000"/>
        </w:rPr>
        <w:t> </w:t>
      </w:r>
      <w:r w:rsidRPr="003F672F">
        <w:rPr>
          <w:rStyle w:val="Strong"/>
          <w:b w:val="0"/>
          <w:bCs w:val="0"/>
          <w:color w:val="000000"/>
        </w:rPr>
        <w:t>These findings informed three design priorities: enhancing initial engagement, incorporating culturally meaningful representations and maintaining usability for first-time users.</w:t>
      </w:r>
      <w:r w:rsidRPr="003F672F">
        <w:rPr>
          <w:rStyle w:val="apple-converted-space"/>
          <w:color w:val="000000"/>
        </w:rPr>
        <w:t> </w:t>
      </w:r>
      <w:r w:rsidRPr="003F672F">
        <w:rPr>
          <w:color w:val="000000"/>
        </w:rPr>
        <w:t>Findings from the needs analysis informed a conceptual design framework emphasizing cultural representation, interaction accessibility and contextual familiarity. Figure 1 illustrates how cultural avatars, supported by localized language, were positioned as mediators of initial interaction to enhance familiarity during onboarding and guide prototype development.</w:t>
      </w:r>
    </w:p>
    <w:p w14:paraId="46695756" w14:textId="453BDCA7" w:rsidR="00384D1D" w:rsidRPr="00384D1D" w:rsidRDefault="00384D1D" w:rsidP="004575BB">
      <w:pPr>
        <w:jc w:val="both"/>
        <w:rPr>
          <w:color w:val="000000"/>
        </w:rPr>
      </w:pPr>
    </w:p>
    <w:p w14:paraId="1867EA58" w14:textId="11171166" w:rsidR="00CF0025" w:rsidRPr="00384D1D" w:rsidRDefault="004575BB" w:rsidP="00CF0025">
      <w:pPr>
        <w:ind w:left="3600"/>
        <w:jc w:val="both"/>
        <w:rPr>
          <w:color w:val="000000"/>
        </w:rPr>
      </w:pPr>
      <w:r>
        <w:rPr>
          <w:noProof/>
          <w:color w:val="000000"/>
        </w:rPr>
        <mc:AlternateContent>
          <mc:Choice Requires="wpg">
            <w:drawing>
              <wp:anchor distT="0" distB="0" distL="114300" distR="114300" simplePos="0" relativeHeight="251676672" behindDoc="0" locked="0" layoutInCell="1" allowOverlap="1" wp14:anchorId="55D59320" wp14:editId="3783FD43">
                <wp:simplePos x="0" y="0"/>
                <wp:positionH relativeFrom="column">
                  <wp:posOffset>1789043</wp:posOffset>
                </wp:positionH>
                <wp:positionV relativeFrom="paragraph">
                  <wp:posOffset>27167</wp:posOffset>
                </wp:positionV>
                <wp:extent cx="2362067" cy="5049080"/>
                <wp:effectExtent l="0" t="0" r="13335" b="18415"/>
                <wp:wrapNone/>
                <wp:docPr id="189729769" name="Group 15"/>
                <wp:cNvGraphicFramePr/>
                <a:graphic xmlns:a="http://schemas.openxmlformats.org/drawingml/2006/main">
                  <a:graphicData uri="http://schemas.microsoft.com/office/word/2010/wordprocessingGroup">
                    <wpg:wgp>
                      <wpg:cNvGrpSpPr/>
                      <wpg:grpSpPr>
                        <a:xfrm>
                          <a:off x="0" y="0"/>
                          <a:ext cx="2362067" cy="5049080"/>
                          <a:chOff x="0" y="0"/>
                          <a:chExt cx="2362067" cy="5049080"/>
                        </a:xfrm>
                      </wpg:grpSpPr>
                      <wps:wsp>
                        <wps:cNvPr id="2041383191" name="Text Box 3"/>
                        <wps:cNvSpPr txBox="1"/>
                        <wps:spPr>
                          <a:xfrm>
                            <a:off x="0" y="0"/>
                            <a:ext cx="2361537" cy="1081377"/>
                          </a:xfrm>
                          <a:prstGeom prst="rect">
                            <a:avLst/>
                          </a:prstGeom>
                          <a:noFill/>
                          <a:ln w="6350">
                            <a:solidFill>
                              <a:prstClr val="black"/>
                            </a:solidFill>
                          </a:ln>
                        </wps:spPr>
                        <wps:txbx>
                          <w:txbxContent>
                            <w:p w14:paraId="725A30D1" w14:textId="3C6E7090" w:rsidR="00CF0025" w:rsidRPr="007D0D62" w:rsidRDefault="00CF0025" w:rsidP="00CF0025">
                              <w:pPr>
                                <w:jc w:val="both"/>
                                <w:rPr>
                                  <w:color w:val="000000"/>
                                  <w:sz w:val="20"/>
                                  <w:szCs w:val="20"/>
                                </w:rPr>
                              </w:pPr>
                              <w:r w:rsidRPr="007D0D62">
                                <w:rPr>
                                  <w:color w:val="000000"/>
                                  <w:sz w:val="20"/>
                                  <w:szCs w:val="20"/>
                                </w:rPr>
                                <w:t>USER NEEDS</w:t>
                              </w:r>
                              <w:r w:rsidR="00B20382">
                                <w:rPr>
                                  <w:color w:val="000000"/>
                                  <w:sz w:val="20"/>
                                  <w:szCs w:val="20"/>
                                </w:rPr>
                                <w:t xml:space="preserve"> </w:t>
                              </w:r>
                              <w:r w:rsidRPr="007D0D62">
                                <w:rPr>
                                  <w:color w:val="000000"/>
                                  <w:sz w:val="20"/>
                                  <w:szCs w:val="20"/>
                                </w:rPr>
                                <w:t>(Needs Analysis)</w:t>
                              </w:r>
                            </w:p>
                            <w:p w14:paraId="090FB8D7" w14:textId="77777777" w:rsidR="00CF0025" w:rsidRPr="007D0D62" w:rsidRDefault="00CF0025" w:rsidP="00CF0025">
                              <w:pPr>
                                <w:jc w:val="both"/>
                                <w:rPr>
                                  <w:color w:val="000000"/>
                                  <w:sz w:val="20"/>
                                  <w:szCs w:val="20"/>
                                </w:rPr>
                              </w:pPr>
                              <w:r w:rsidRPr="007D0D62">
                                <w:rPr>
                                  <w:color w:val="000000"/>
                                  <w:sz w:val="20"/>
                                  <w:szCs w:val="20"/>
                                </w:rPr>
                                <w:t>─────────────────</w:t>
                              </w:r>
                            </w:p>
                            <w:p w14:paraId="3B32CDC6" w14:textId="77777777" w:rsidR="00CF0025" w:rsidRPr="007D0D62" w:rsidRDefault="00CF0025" w:rsidP="00CF0025">
                              <w:pPr>
                                <w:jc w:val="both"/>
                                <w:rPr>
                                  <w:color w:val="000000"/>
                                  <w:sz w:val="20"/>
                                  <w:szCs w:val="20"/>
                                </w:rPr>
                              </w:pPr>
                              <w:r w:rsidRPr="007D0D62">
                                <w:rPr>
                                  <w:color w:val="000000"/>
                                  <w:sz w:val="20"/>
                                  <w:szCs w:val="20"/>
                                </w:rPr>
                                <w:t>• Engagement and Interaction</w:t>
                              </w:r>
                            </w:p>
                            <w:p w14:paraId="270CEB37" w14:textId="77777777" w:rsidR="00CF0025" w:rsidRPr="007D0D62" w:rsidRDefault="00CF0025" w:rsidP="00CF0025">
                              <w:pPr>
                                <w:jc w:val="both"/>
                                <w:rPr>
                                  <w:color w:val="000000"/>
                                  <w:sz w:val="20"/>
                                  <w:szCs w:val="20"/>
                                </w:rPr>
                              </w:pPr>
                              <w:r w:rsidRPr="007D0D62">
                                <w:rPr>
                                  <w:color w:val="000000"/>
                                  <w:sz w:val="20"/>
                                  <w:szCs w:val="20"/>
                                </w:rPr>
                                <w:t>• Cultural Relevance</w:t>
                              </w:r>
                            </w:p>
                            <w:p w14:paraId="35A85EFE" w14:textId="77777777" w:rsidR="00CF0025" w:rsidRPr="007D0D62" w:rsidRDefault="00CF0025" w:rsidP="00CF0025">
                              <w:pPr>
                                <w:jc w:val="both"/>
                                <w:rPr>
                                  <w:color w:val="000000"/>
                                  <w:sz w:val="20"/>
                                  <w:szCs w:val="20"/>
                                </w:rPr>
                              </w:pPr>
                              <w:r w:rsidRPr="007D0D62">
                                <w:rPr>
                                  <w:color w:val="000000"/>
                                  <w:sz w:val="20"/>
                                  <w:szCs w:val="20"/>
                                </w:rPr>
                                <w:t>• Perceived Usefulness</w:t>
                              </w:r>
                            </w:p>
                            <w:p w14:paraId="17511117" w14:textId="77777777" w:rsidR="00CF0025" w:rsidRPr="007D0D62" w:rsidRDefault="00CF0025" w:rsidP="00CF0025">
                              <w:pPr>
                                <w:jc w:val="both"/>
                                <w:rPr>
                                  <w:color w:val="000000"/>
                                  <w:sz w:val="20"/>
                                  <w:szCs w:val="20"/>
                                </w:rPr>
                              </w:pPr>
                              <w:r w:rsidRPr="007D0D62">
                                <w:rPr>
                                  <w:color w:val="000000"/>
                                  <w:sz w:val="20"/>
                                  <w:szCs w:val="20"/>
                                </w:rPr>
                                <w:t>• Usability Requirements</w:t>
                              </w:r>
                            </w:p>
                            <w:p w14:paraId="039B98E4" w14:textId="533B85AC" w:rsidR="00CF0025" w:rsidRPr="007D0D62" w:rsidRDefault="00CF002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4585171" name="Text Box 3"/>
                        <wps:cNvSpPr txBox="1"/>
                        <wps:spPr>
                          <a:xfrm>
                            <a:off x="24367" y="1367456"/>
                            <a:ext cx="2337435" cy="874812"/>
                          </a:xfrm>
                          <a:prstGeom prst="rect">
                            <a:avLst/>
                          </a:prstGeom>
                          <a:noFill/>
                          <a:ln w="6350">
                            <a:solidFill>
                              <a:prstClr val="black"/>
                            </a:solidFill>
                          </a:ln>
                        </wps:spPr>
                        <wps:txbx>
                          <w:txbxContent>
                            <w:p w14:paraId="1CA06852" w14:textId="45D1148A" w:rsidR="009E530A" w:rsidRPr="007D0D62" w:rsidRDefault="00572BDF" w:rsidP="009E530A">
                              <w:pPr>
                                <w:rPr>
                                  <w:color w:val="000000"/>
                                  <w:sz w:val="20"/>
                                  <w:szCs w:val="20"/>
                                  <w14:textOutline w14:w="9525" w14:cap="rnd" w14:cmpd="sng" w14:algn="ctr">
                                    <w14:solidFill>
                                      <w14:srgbClr w14:val="000000"/>
                                    </w14:solidFill>
                                    <w14:prstDash w14:val="solid"/>
                                    <w14:bevel/>
                                  </w14:textOutline>
                                </w:rPr>
                              </w:pPr>
                              <w:r w:rsidRPr="007D0D62">
                                <w:rPr>
                                  <w:color w:val="000000"/>
                                  <w:sz w:val="20"/>
                                  <w:szCs w:val="20"/>
                                  <w14:textOutline w14:w="9525" w14:cap="rnd" w14:cmpd="sng" w14:algn="ctr">
                                    <w14:solidFill>
                                      <w14:srgbClr w14:val="000000"/>
                                    </w14:solidFill>
                                    <w14:prstDash w14:val="solid"/>
                                    <w14:bevel/>
                                  </w14:textOutline>
                                </w:rPr>
                                <w:t xml:space="preserve"> </w:t>
                              </w:r>
                              <w:r w:rsidR="009E530A" w:rsidRPr="007D0D62">
                                <w:rPr>
                                  <w:color w:val="000000"/>
                                  <w:sz w:val="20"/>
                                  <w:szCs w:val="20"/>
                                </w:rPr>
                                <w:t>DESIGN PRINCIPLES</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xml:space="preserve">─────────────  </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Cultural Representation</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Interaction Accessibility</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Contextual Familiarity</w:t>
                              </w:r>
                            </w:p>
                            <w:p w14:paraId="5933E010" w14:textId="50CECB09" w:rsidR="007D0D62" w:rsidRPr="007D0D62" w:rsidRDefault="007D0D62" w:rsidP="007D0D62">
                              <w:pPr>
                                <w:rPr>
                                  <w:color w:val="000000"/>
                                  <w:sz w:val="20"/>
                                  <w:szCs w:val="20"/>
                                  <w14:textOutline w14:w="9525" w14:cap="rnd" w14:cmpd="sng" w14:algn="ctr">
                                    <w14:solidFill>
                                      <w14:srgbClr w14:val="000000"/>
                                    </w14:solidFill>
                                    <w14:prstDash w14:val="solid"/>
                                    <w14:bevel/>
                                  </w14:textOutline>
                                </w:rPr>
                              </w:pPr>
                            </w:p>
                            <w:p w14:paraId="63E811A3" w14:textId="37E9BA64" w:rsidR="00CF0025" w:rsidRPr="007D0D62" w:rsidRDefault="007D0D62" w:rsidP="00273F16">
                              <w:pPr>
                                <w:rPr>
                                  <w:color w:val="000000"/>
                                  <w:sz w:val="20"/>
                                  <w:szCs w:val="20"/>
                                  <w14:textOutline w14:w="9525" w14:cap="rnd" w14:cmpd="sng" w14:algn="ctr">
                                    <w14:solidFill>
                                      <w14:srgbClr w14:val="000000"/>
                                    </w14:solidFill>
                                    <w14:prstDash w14:val="solid"/>
                                    <w14:bevel/>
                                  </w14:textOutline>
                                </w:rPr>
                              </w:pPr>
                              <w:r>
                                <w:rPr>
                                  <w:color w:val="000000"/>
                                  <w:sz w:val="20"/>
                                  <w:szCs w:val="20"/>
                                </w:rPr>
                                <w:t xml:space="preserve">     </w:t>
                              </w:r>
                            </w:p>
                          </w:txbxContent>
                        </wps:txbx>
                        <wps:bodyPr rot="0" spcFirstLastPara="0" vertOverflow="overflow" horzOverflow="overflow" vert="horz" wrap="square" lIns="36000" tIns="45720" rIns="91440" bIns="45720" numCol="1" spcCol="0" rtlCol="0" fromWordArt="0" anchor="t" anchorCtr="0" forceAA="0" compatLnSpc="1">
                          <a:prstTxWarp prst="textNoShape">
                            <a:avLst/>
                          </a:prstTxWarp>
                          <a:noAutofit/>
                        </wps:bodyPr>
                      </wps:wsp>
                      <wps:wsp>
                        <wps:cNvPr id="500702906" name="Text Box 6"/>
                        <wps:cNvSpPr txBox="1"/>
                        <wps:spPr>
                          <a:xfrm>
                            <a:off x="25097" y="2559574"/>
                            <a:ext cx="2336970" cy="954908"/>
                          </a:xfrm>
                          <a:prstGeom prst="rect">
                            <a:avLst/>
                          </a:prstGeom>
                          <a:solidFill>
                            <a:schemeClr val="lt1"/>
                          </a:solidFill>
                          <a:ln w="6350">
                            <a:solidFill>
                              <a:prstClr val="black"/>
                            </a:solidFill>
                          </a:ln>
                        </wps:spPr>
                        <wps:txbx>
                          <w:txbxContent>
                            <w:p w14:paraId="73FA8D39" w14:textId="77777777" w:rsidR="007D0D62" w:rsidRPr="002C26CC" w:rsidRDefault="007D0D62" w:rsidP="00B701B6">
                              <w:pPr>
                                <w:rPr>
                                  <w:color w:val="000000"/>
                                  <w:sz w:val="20"/>
                                  <w:szCs w:val="20"/>
                                </w:rPr>
                              </w:pPr>
                              <w:r w:rsidRPr="002C26CC">
                                <w:rPr>
                                  <w:color w:val="000000"/>
                                  <w:sz w:val="20"/>
                                  <w:szCs w:val="20"/>
                                </w:rPr>
                                <w:t>CULTURAL AVATAR DESIGN</w:t>
                              </w:r>
                            </w:p>
                            <w:p w14:paraId="6E08A9C2" w14:textId="34A722D1" w:rsidR="007D0D62" w:rsidRPr="002C26CC" w:rsidRDefault="007D0D62" w:rsidP="00B701B6">
                              <w:pPr>
                                <w:rPr>
                                  <w:color w:val="000000"/>
                                  <w:sz w:val="20"/>
                                  <w:szCs w:val="20"/>
                                </w:rPr>
                              </w:pPr>
                              <w:r w:rsidRPr="002C26CC">
                                <w:rPr>
                                  <w:color w:val="000000"/>
                                  <w:sz w:val="20"/>
                                  <w:szCs w:val="20"/>
                                </w:rPr>
                                <w:t>──────────────────────</w:t>
                              </w:r>
                            </w:p>
                            <w:p w14:paraId="5D656073" w14:textId="77777777" w:rsidR="007D0D62" w:rsidRPr="002C26CC" w:rsidRDefault="007D0D62" w:rsidP="00B701B6">
                              <w:pPr>
                                <w:rPr>
                                  <w:color w:val="000000"/>
                                  <w:sz w:val="20"/>
                                  <w:szCs w:val="20"/>
                                </w:rPr>
                              </w:pPr>
                              <w:r w:rsidRPr="002C26CC">
                                <w:rPr>
                                  <w:color w:val="000000"/>
                                  <w:sz w:val="20"/>
                                  <w:szCs w:val="20"/>
                                </w:rPr>
                                <w:t>• Sundanese Visual Identity</w:t>
                              </w:r>
                            </w:p>
                            <w:p w14:paraId="1532080D" w14:textId="77777777" w:rsidR="007D0D62" w:rsidRPr="002C26CC" w:rsidRDefault="007D0D62" w:rsidP="00B701B6">
                              <w:pPr>
                                <w:rPr>
                                  <w:color w:val="000000"/>
                                  <w:sz w:val="20"/>
                                  <w:szCs w:val="20"/>
                                </w:rPr>
                              </w:pPr>
                              <w:r w:rsidRPr="002C26CC">
                                <w:rPr>
                                  <w:color w:val="000000"/>
                                  <w:sz w:val="20"/>
                                  <w:szCs w:val="20"/>
                                </w:rPr>
                                <w:t>• Mixed Sundanese–Indonesian Language</w:t>
                              </w:r>
                            </w:p>
                            <w:p w14:paraId="3B6BA042" w14:textId="77777777" w:rsidR="007D0D62" w:rsidRPr="002C26CC" w:rsidRDefault="007D0D62" w:rsidP="00B701B6">
                              <w:pPr>
                                <w:rPr>
                                  <w:color w:val="000000"/>
                                  <w:sz w:val="20"/>
                                  <w:szCs w:val="20"/>
                                </w:rPr>
                              </w:pPr>
                              <w:r w:rsidRPr="002C26CC">
                                <w:rPr>
                                  <w:color w:val="000000"/>
                                  <w:sz w:val="20"/>
                                  <w:szCs w:val="20"/>
                                </w:rPr>
                                <w:t>• Avatar-Guided Onboarding</w:t>
                              </w:r>
                            </w:p>
                            <w:p w14:paraId="7D148CB1" w14:textId="77777777" w:rsidR="00572BDF" w:rsidRPr="002C26CC" w:rsidRDefault="00572BDF">
                              <w:pPr>
                                <w:rPr>
                                  <w:color w:val="000000"/>
                                  <w:sz w:val="20"/>
                                  <w:szCs w:val="20"/>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917120" name="Text Box 7"/>
                        <wps:cNvSpPr txBox="1"/>
                        <wps:spPr>
                          <a:xfrm>
                            <a:off x="24305" y="3832530"/>
                            <a:ext cx="2337435" cy="1216550"/>
                          </a:xfrm>
                          <a:prstGeom prst="rect">
                            <a:avLst/>
                          </a:prstGeom>
                          <a:solidFill>
                            <a:schemeClr val="lt1"/>
                          </a:solidFill>
                          <a:ln w="6350">
                            <a:solidFill>
                              <a:prstClr val="black"/>
                            </a:solidFill>
                          </a:ln>
                        </wps:spPr>
                        <wps:txbx>
                          <w:txbxContent>
                            <w:p w14:paraId="1ED2D132" w14:textId="77777777" w:rsidR="007D0D62" w:rsidRPr="002C26CC" w:rsidRDefault="007D0D62" w:rsidP="007D0D62">
                              <w:pPr>
                                <w:rPr>
                                  <w:color w:val="000000"/>
                                  <w:sz w:val="20"/>
                                  <w:szCs w:val="20"/>
                                </w:rPr>
                              </w:pPr>
                              <w:r w:rsidRPr="002C26CC">
                                <w:rPr>
                                  <w:color w:val="000000"/>
                                  <w:sz w:val="20"/>
                                  <w:szCs w:val="20"/>
                                </w:rPr>
                                <w:t>INITIAL INTERACTION EXPERIENCE</w:t>
                              </w:r>
                            </w:p>
                            <w:p w14:paraId="18B01C78" w14:textId="60AE5527" w:rsidR="007D0D62" w:rsidRPr="002C26CC" w:rsidRDefault="00B20382" w:rsidP="007D0D62">
                              <w:pPr>
                                <w:jc w:val="both"/>
                                <w:rPr>
                                  <w:color w:val="000000"/>
                                  <w:sz w:val="20"/>
                                  <w:szCs w:val="20"/>
                                </w:rPr>
                              </w:pPr>
                              <w:r w:rsidRPr="002C26CC">
                                <w:rPr>
                                  <w:color w:val="000000"/>
                                  <w:sz w:val="20"/>
                                  <w:szCs w:val="20"/>
                                </w:rPr>
                                <w:t>─────────────────────</w:t>
                              </w:r>
                            </w:p>
                            <w:p w14:paraId="3740EF00" w14:textId="77777777" w:rsidR="007D0D62" w:rsidRPr="002C26CC" w:rsidRDefault="007D0D62" w:rsidP="007D0D62">
                              <w:pPr>
                                <w:jc w:val="both"/>
                                <w:rPr>
                                  <w:color w:val="000000"/>
                                  <w:sz w:val="20"/>
                                  <w:szCs w:val="20"/>
                                </w:rPr>
                              </w:pPr>
                              <w:r w:rsidRPr="002C26CC">
                                <w:rPr>
                                  <w:color w:val="000000"/>
                                  <w:sz w:val="20"/>
                                  <w:szCs w:val="20"/>
                                </w:rPr>
                                <w:t>• Usability</w:t>
                              </w:r>
                            </w:p>
                            <w:p w14:paraId="511DB0CF" w14:textId="77777777" w:rsidR="007D0D62" w:rsidRPr="002C26CC" w:rsidRDefault="007D0D62" w:rsidP="007D0D62">
                              <w:pPr>
                                <w:jc w:val="both"/>
                                <w:rPr>
                                  <w:color w:val="000000"/>
                                  <w:sz w:val="20"/>
                                  <w:szCs w:val="20"/>
                                </w:rPr>
                              </w:pPr>
                              <w:r w:rsidRPr="002C26CC">
                                <w:rPr>
                                  <w:color w:val="000000"/>
                                  <w:sz w:val="20"/>
                                  <w:szCs w:val="20"/>
                                </w:rPr>
                                <w:t>• Initial Attraction</w:t>
                              </w:r>
                            </w:p>
                            <w:p w14:paraId="7B14DEEB" w14:textId="77777777" w:rsidR="007D0D62" w:rsidRPr="002C26CC" w:rsidRDefault="007D0D62" w:rsidP="007D0D62">
                              <w:pPr>
                                <w:jc w:val="both"/>
                                <w:rPr>
                                  <w:color w:val="000000"/>
                                  <w:sz w:val="20"/>
                                  <w:szCs w:val="20"/>
                                </w:rPr>
                              </w:pPr>
                              <w:r w:rsidRPr="002C26CC">
                                <w:rPr>
                                  <w:color w:val="000000"/>
                                  <w:sz w:val="20"/>
                                  <w:szCs w:val="20"/>
                                </w:rPr>
                                <w:t>• Cultural Avatar Acceptance</w:t>
                              </w:r>
                            </w:p>
                            <w:p w14:paraId="6AB8E8E3" w14:textId="77777777" w:rsidR="007D0D62" w:rsidRPr="002C26CC" w:rsidRDefault="007D0D62" w:rsidP="007D0D62">
                              <w:pPr>
                                <w:jc w:val="both"/>
                                <w:rPr>
                                  <w:color w:val="000000"/>
                                  <w:sz w:val="20"/>
                                  <w:szCs w:val="20"/>
                                </w:rPr>
                              </w:pPr>
                              <w:r w:rsidRPr="002C26CC">
                                <w:rPr>
                                  <w:color w:val="000000"/>
                                  <w:sz w:val="20"/>
                                  <w:szCs w:val="20"/>
                                </w:rPr>
                                <w:t>• Behavioral Intention</w:t>
                              </w:r>
                            </w:p>
                            <w:p w14:paraId="172A8AB1" w14:textId="7D2E348F" w:rsidR="007D0D62" w:rsidRPr="002C26CC" w:rsidRDefault="007D0D6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D59320" id="Group 15" o:spid="_x0000_s1026" style="position:absolute;left:0;text-align:left;margin-left:140.85pt;margin-top:2.15pt;width:186pt;height:397.55pt;z-index:251676672;mso-width-relative:margin;mso-height-relative:margin" coordsize="23620,504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">
                <v:shapetype id="_x0000_t202" coordsize="21600,21600" o:spt="202" path="m,l,21600r21600,l21600,xe">
                  <v:stroke joinstyle="miter"/>
                  <v:path gradientshapeok="t" o:connecttype="rect"/>
                </v:shapetype>
                <v:shape id="Text Box 3" o:spid="_x0000_s1027" type="#_x0000_t202" style="position:absolute;width:23615;height:108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" filled="f" strokeweight=".5pt">
                  <v:textbox>
                    <w:txbxContent>
                      <w:p w14:paraId="725A30D1" w14:textId="3C6E7090" w:rsidR="00CF0025" w:rsidRPr="007D0D62" w:rsidRDefault="00CF0025" w:rsidP="00CF0025">
                        <w:pPr>
                          <w:jc w:val="both"/>
                          <w:rPr>
                            <w:color w:val="000000"/>
                            <w:sz w:val="20"/>
                            <w:szCs w:val="20"/>
                          </w:rPr>
                        </w:pPr>
                        <w:r w:rsidRPr="007D0D62">
                          <w:rPr>
                            <w:color w:val="000000"/>
                            <w:sz w:val="20"/>
                            <w:szCs w:val="20"/>
                          </w:rPr>
                          <w:t>USER NEEDS</w:t>
                        </w:r>
                        <w:r w:rsidR="00B20382">
                          <w:rPr>
                            <w:color w:val="000000"/>
                            <w:sz w:val="20"/>
                            <w:szCs w:val="20"/>
                          </w:rPr>
                          <w:t xml:space="preserve"> </w:t>
                        </w:r>
                        <w:r w:rsidRPr="007D0D62">
                          <w:rPr>
                            <w:color w:val="000000"/>
                            <w:sz w:val="20"/>
                            <w:szCs w:val="20"/>
                          </w:rPr>
                          <w:t>(Needs Analysis)</w:t>
                        </w:r>
                      </w:p>
                      <w:p w14:paraId="090FB8D7" w14:textId="77777777" w:rsidR="00CF0025" w:rsidRPr="007D0D62" w:rsidRDefault="00CF0025" w:rsidP="00CF0025">
                        <w:pPr>
                          <w:jc w:val="both"/>
                          <w:rPr>
                            <w:color w:val="000000"/>
                            <w:sz w:val="20"/>
                            <w:szCs w:val="20"/>
                          </w:rPr>
                        </w:pPr>
                        <w:r w:rsidRPr="007D0D62">
                          <w:rPr>
                            <w:color w:val="000000"/>
                            <w:sz w:val="20"/>
                            <w:szCs w:val="20"/>
                          </w:rPr>
                          <w:t>─────────────────</w:t>
                        </w:r>
                      </w:p>
                      <w:p w14:paraId="3B32CDC6" w14:textId="77777777" w:rsidR="00CF0025" w:rsidRPr="007D0D62" w:rsidRDefault="00CF0025" w:rsidP="00CF0025">
                        <w:pPr>
                          <w:jc w:val="both"/>
                          <w:rPr>
                            <w:color w:val="000000"/>
                            <w:sz w:val="20"/>
                            <w:szCs w:val="20"/>
                          </w:rPr>
                        </w:pPr>
                        <w:r w:rsidRPr="007D0D62">
                          <w:rPr>
                            <w:color w:val="000000"/>
                            <w:sz w:val="20"/>
                            <w:szCs w:val="20"/>
                          </w:rPr>
                          <w:t>• Engagement and Interaction</w:t>
                        </w:r>
                      </w:p>
                      <w:p w14:paraId="270CEB37" w14:textId="77777777" w:rsidR="00CF0025" w:rsidRPr="007D0D62" w:rsidRDefault="00CF0025" w:rsidP="00CF0025">
                        <w:pPr>
                          <w:jc w:val="both"/>
                          <w:rPr>
                            <w:color w:val="000000"/>
                            <w:sz w:val="20"/>
                            <w:szCs w:val="20"/>
                          </w:rPr>
                        </w:pPr>
                        <w:r w:rsidRPr="007D0D62">
                          <w:rPr>
                            <w:color w:val="000000"/>
                            <w:sz w:val="20"/>
                            <w:szCs w:val="20"/>
                          </w:rPr>
                          <w:t>• Cultural Relevance</w:t>
                        </w:r>
                      </w:p>
                      <w:p w14:paraId="35A85EFE" w14:textId="77777777" w:rsidR="00CF0025" w:rsidRPr="007D0D62" w:rsidRDefault="00CF0025" w:rsidP="00CF0025">
                        <w:pPr>
                          <w:jc w:val="both"/>
                          <w:rPr>
                            <w:color w:val="000000"/>
                            <w:sz w:val="20"/>
                            <w:szCs w:val="20"/>
                          </w:rPr>
                        </w:pPr>
                        <w:r w:rsidRPr="007D0D62">
                          <w:rPr>
                            <w:color w:val="000000"/>
                            <w:sz w:val="20"/>
                            <w:szCs w:val="20"/>
                          </w:rPr>
                          <w:t>• Perceived Usefulness</w:t>
                        </w:r>
                      </w:p>
                      <w:p w14:paraId="17511117" w14:textId="77777777" w:rsidR="00CF0025" w:rsidRPr="007D0D62" w:rsidRDefault="00CF0025" w:rsidP="00CF0025">
                        <w:pPr>
                          <w:jc w:val="both"/>
                          <w:rPr>
                            <w:color w:val="000000"/>
                            <w:sz w:val="20"/>
                            <w:szCs w:val="20"/>
                          </w:rPr>
                        </w:pPr>
                        <w:r w:rsidRPr="007D0D62">
                          <w:rPr>
                            <w:color w:val="000000"/>
                            <w:sz w:val="20"/>
                            <w:szCs w:val="20"/>
                          </w:rPr>
                          <w:t>• Usability Requirements</w:t>
                        </w:r>
                      </w:p>
                      <w:p w14:paraId="039B98E4" w14:textId="533B85AC" w:rsidR="00CF0025" w:rsidRPr="007D0D62" w:rsidRDefault="00CF0025">
                        <w:pPr>
                          <w:rPr>
                            <w:sz w:val="20"/>
                            <w:szCs w:val="20"/>
                          </w:rPr>
                        </w:pPr>
                      </w:p>
                    </w:txbxContent>
                  </v:textbox>
                </v:shape>
                <v:shape id="Text Box 3" o:spid="_x0000_s1028" type="#_x0000_t202" style="position:absolute;left:243;top:13674;width:23375;height:8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" filled="f" strokeweight=".5pt">
                  <v:textbox inset="1mm">
                    <w:txbxContent>
                      <w:p w14:paraId="1CA06852" w14:textId="45D1148A" w:rsidR="009E530A" w:rsidRPr="007D0D62" w:rsidRDefault="00572BDF" w:rsidP="009E530A">
                        <w:pPr>
                          <w:rPr>
                            <w:color w:val="000000"/>
                            <w:sz w:val="20"/>
                            <w:szCs w:val="20"/>
                            <w14:textOutline w14:w="9525" w14:cap="rnd" w14:cmpd="sng" w14:algn="ctr">
                              <w14:solidFill>
                                <w14:srgbClr w14:val="000000"/>
                              </w14:solidFill>
                              <w14:prstDash w14:val="solid"/>
                              <w14:bevel/>
                            </w14:textOutline>
                          </w:rPr>
                        </w:pPr>
                        <w:r w:rsidRPr="007D0D62">
                          <w:rPr>
                            <w:color w:val="000000"/>
                            <w:sz w:val="20"/>
                            <w:szCs w:val="20"/>
                            <w14:textOutline w14:w="9525" w14:cap="rnd" w14:cmpd="sng" w14:algn="ctr">
                              <w14:solidFill>
                                <w14:srgbClr w14:val="000000"/>
                              </w14:solidFill>
                              <w14:prstDash w14:val="solid"/>
                              <w14:bevel/>
                            </w14:textOutline>
                          </w:rPr>
                          <w:t xml:space="preserve"> </w:t>
                        </w:r>
                        <w:r w:rsidR="009E530A" w:rsidRPr="007D0D62">
                          <w:rPr>
                            <w:color w:val="000000"/>
                            <w:sz w:val="20"/>
                            <w:szCs w:val="20"/>
                          </w:rPr>
                          <w:t>DESIGN PRINCIPLES</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xml:space="preserve">─────────────  </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Cultural Representation</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Interaction Accessibility</w:t>
                        </w:r>
                        <w:r w:rsidR="009E530A" w:rsidRPr="007D0D62">
                          <w:rPr>
                            <w:color w:val="000000"/>
                            <w:sz w:val="20"/>
                            <w:szCs w:val="20"/>
                          </w:rPr>
                          <w:br/>
                        </w:r>
                        <w:r w:rsidR="009E530A">
                          <w:rPr>
                            <w:color w:val="000000"/>
                            <w:sz w:val="20"/>
                            <w:szCs w:val="20"/>
                          </w:rPr>
                          <w:t xml:space="preserve"> </w:t>
                        </w:r>
                        <w:r w:rsidR="009E530A" w:rsidRPr="007D0D62">
                          <w:rPr>
                            <w:color w:val="000000"/>
                            <w:sz w:val="20"/>
                            <w:szCs w:val="20"/>
                          </w:rPr>
                          <w:t>• Contextual Familiarity</w:t>
                        </w:r>
                      </w:p>
                      <w:p w14:paraId="5933E010" w14:textId="50CECB09" w:rsidR="007D0D62" w:rsidRPr="007D0D62" w:rsidRDefault="007D0D62" w:rsidP="007D0D62">
                        <w:pPr>
                          <w:rPr>
                            <w:color w:val="000000"/>
                            <w:sz w:val="20"/>
                            <w:szCs w:val="20"/>
                            <w14:textOutline w14:w="9525" w14:cap="rnd" w14:cmpd="sng" w14:algn="ctr">
                              <w14:solidFill>
                                <w14:srgbClr w14:val="000000"/>
                              </w14:solidFill>
                              <w14:prstDash w14:val="solid"/>
                              <w14:bevel/>
                            </w14:textOutline>
                          </w:rPr>
                        </w:pPr>
                      </w:p>
                      <w:p w14:paraId="63E811A3" w14:textId="37E9BA64" w:rsidR="00CF0025" w:rsidRPr="007D0D62" w:rsidRDefault="007D0D62" w:rsidP="00273F16">
                        <w:pPr>
                          <w:rPr>
                            <w:color w:val="000000"/>
                            <w:sz w:val="20"/>
                            <w:szCs w:val="20"/>
                            <w14:textOutline w14:w="9525" w14:cap="rnd" w14:cmpd="sng" w14:algn="ctr">
                              <w14:solidFill>
                                <w14:srgbClr w14:val="000000"/>
                              </w14:solidFill>
                              <w14:prstDash w14:val="solid"/>
                              <w14:bevel/>
                            </w14:textOutline>
                          </w:rPr>
                        </w:pPr>
                        <w:r>
                          <w:rPr>
                            <w:color w:val="000000"/>
                            <w:sz w:val="20"/>
                            <w:szCs w:val="20"/>
                          </w:rPr>
                          <w:t xml:space="preserve">     </w:t>
                        </w:r>
                      </w:p>
                    </w:txbxContent>
                  </v:textbox>
                </v:shape>
                <v:shape id="Text Box 6" o:spid="_x0000_s1029" type="#_x0000_t202" style="position:absolute;left:250;top:25595;width:23370;height:9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" fillcolor="white [3201]" strokeweight=".5pt">
                  <v:textbox>
                    <w:txbxContent>
                      <w:p w14:paraId="73FA8D39" w14:textId="77777777" w:rsidR="007D0D62" w:rsidRPr="002C26CC" w:rsidRDefault="007D0D62" w:rsidP="00B701B6">
                        <w:pPr>
                          <w:rPr>
                            <w:color w:val="000000"/>
                            <w:sz w:val="20"/>
                            <w:szCs w:val="20"/>
                          </w:rPr>
                        </w:pPr>
                        <w:r w:rsidRPr="002C26CC">
                          <w:rPr>
                            <w:color w:val="000000"/>
                            <w:sz w:val="20"/>
                            <w:szCs w:val="20"/>
                          </w:rPr>
                          <w:t>CULTURAL AVATAR DESIGN</w:t>
                        </w:r>
                      </w:p>
                      <w:p w14:paraId="6E08A9C2" w14:textId="34A722D1" w:rsidR="007D0D62" w:rsidRPr="002C26CC" w:rsidRDefault="007D0D62" w:rsidP="00B701B6">
                        <w:pPr>
                          <w:rPr>
                            <w:color w:val="000000"/>
                            <w:sz w:val="20"/>
                            <w:szCs w:val="20"/>
                          </w:rPr>
                        </w:pPr>
                        <w:r w:rsidRPr="002C26CC">
                          <w:rPr>
                            <w:color w:val="000000"/>
                            <w:sz w:val="20"/>
                            <w:szCs w:val="20"/>
                          </w:rPr>
                          <w:t>──────────────────────</w:t>
                        </w:r>
                      </w:p>
                      <w:p w14:paraId="5D656073" w14:textId="77777777" w:rsidR="007D0D62" w:rsidRPr="002C26CC" w:rsidRDefault="007D0D62" w:rsidP="00B701B6">
                        <w:pPr>
                          <w:rPr>
                            <w:color w:val="000000"/>
                            <w:sz w:val="20"/>
                            <w:szCs w:val="20"/>
                          </w:rPr>
                        </w:pPr>
                        <w:r w:rsidRPr="002C26CC">
                          <w:rPr>
                            <w:color w:val="000000"/>
                            <w:sz w:val="20"/>
                            <w:szCs w:val="20"/>
                          </w:rPr>
                          <w:t>• Sundanese Visual Identity</w:t>
                        </w:r>
                      </w:p>
                      <w:p w14:paraId="1532080D" w14:textId="77777777" w:rsidR="007D0D62" w:rsidRPr="002C26CC" w:rsidRDefault="007D0D62" w:rsidP="00B701B6">
                        <w:pPr>
                          <w:rPr>
                            <w:color w:val="000000"/>
                            <w:sz w:val="20"/>
                            <w:szCs w:val="20"/>
                          </w:rPr>
                        </w:pPr>
                        <w:r w:rsidRPr="002C26CC">
                          <w:rPr>
                            <w:color w:val="000000"/>
                            <w:sz w:val="20"/>
                            <w:szCs w:val="20"/>
                          </w:rPr>
                          <w:t>• Mixed Sundanese–Indonesian Language</w:t>
                        </w:r>
                      </w:p>
                      <w:p w14:paraId="3B6BA042" w14:textId="77777777" w:rsidR="007D0D62" w:rsidRPr="002C26CC" w:rsidRDefault="007D0D62" w:rsidP="00B701B6">
                        <w:pPr>
                          <w:rPr>
                            <w:color w:val="000000"/>
                            <w:sz w:val="20"/>
                            <w:szCs w:val="20"/>
                          </w:rPr>
                        </w:pPr>
                        <w:r w:rsidRPr="002C26CC">
                          <w:rPr>
                            <w:color w:val="000000"/>
                            <w:sz w:val="20"/>
                            <w:szCs w:val="20"/>
                          </w:rPr>
                          <w:t>• Avatar-Guided Onboarding</w:t>
                        </w:r>
                      </w:p>
                      <w:p w14:paraId="7D148CB1" w14:textId="77777777" w:rsidR="00572BDF" w:rsidRPr="002C26CC" w:rsidRDefault="00572BDF">
                        <w:pPr>
                          <w:rPr>
                            <w:color w:val="000000"/>
                            <w:sz w:val="20"/>
                            <w:szCs w:val="20"/>
                            <w14:textOutline w14:w="9525" w14:cap="rnd" w14:cmpd="sng" w14:algn="ctr">
                              <w14:solidFill>
                                <w14:schemeClr w14:val="tx1"/>
                              </w14:solidFill>
                              <w14:prstDash w14:val="solid"/>
                              <w14:bevel/>
                            </w14:textOutline>
                          </w:rPr>
                        </w:pPr>
                      </w:p>
                    </w:txbxContent>
                  </v:textbox>
                </v:shape>
                <v:shape id="Text Box 7" o:spid="_x0000_s1030" type="#_x0000_t202" style="position:absolute;left:243;top:38325;width:23374;height:1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" fillcolor="white [3201]" strokeweight=".5pt">
                  <v:textbox>
                    <w:txbxContent>
                      <w:p w14:paraId="1ED2D132" w14:textId="77777777" w:rsidR="007D0D62" w:rsidRPr="002C26CC" w:rsidRDefault="007D0D62" w:rsidP="007D0D62">
                        <w:pPr>
                          <w:rPr>
                            <w:color w:val="000000"/>
                            <w:sz w:val="20"/>
                            <w:szCs w:val="20"/>
                          </w:rPr>
                        </w:pPr>
                        <w:r w:rsidRPr="002C26CC">
                          <w:rPr>
                            <w:color w:val="000000"/>
                            <w:sz w:val="20"/>
                            <w:szCs w:val="20"/>
                          </w:rPr>
                          <w:t>INITIAL INTERACTION EXPERIENCE</w:t>
                        </w:r>
                      </w:p>
                      <w:p w14:paraId="18B01C78" w14:textId="60AE5527" w:rsidR="007D0D62" w:rsidRPr="002C26CC" w:rsidRDefault="00B20382" w:rsidP="007D0D62">
                        <w:pPr>
                          <w:jc w:val="both"/>
                          <w:rPr>
                            <w:color w:val="000000"/>
                            <w:sz w:val="20"/>
                            <w:szCs w:val="20"/>
                          </w:rPr>
                        </w:pPr>
                        <w:r w:rsidRPr="002C26CC">
                          <w:rPr>
                            <w:color w:val="000000"/>
                            <w:sz w:val="20"/>
                            <w:szCs w:val="20"/>
                          </w:rPr>
                          <w:t>─────────────────────</w:t>
                        </w:r>
                      </w:p>
                      <w:p w14:paraId="3740EF00" w14:textId="77777777" w:rsidR="007D0D62" w:rsidRPr="002C26CC" w:rsidRDefault="007D0D62" w:rsidP="007D0D62">
                        <w:pPr>
                          <w:jc w:val="both"/>
                          <w:rPr>
                            <w:color w:val="000000"/>
                            <w:sz w:val="20"/>
                            <w:szCs w:val="20"/>
                          </w:rPr>
                        </w:pPr>
                        <w:r w:rsidRPr="002C26CC">
                          <w:rPr>
                            <w:color w:val="000000"/>
                            <w:sz w:val="20"/>
                            <w:szCs w:val="20"/>
                          </w:rPr>
                          <w:t>• Usability</w:t>
                        </w:r>
                      </w:p>
                      <w:p w14:paraId="511DB0CF" w14:textId="77777777" w:rsidR="007D0D62" w:rsidRPr="002C26CC" w:rsidRDefault="007D0D62" w:rsidP="007D0D62">
                        <w:pPr>
                          <w:jc w:val="both"/>
                          <w:rPr>
                            <w:color w:val="000000"/>
                            <w:sz w:val="20"/>
                            <w:szCs w:val="20"/>
                          </w:rPr>
                        </w:pPr>
                        <w:r w:rsidRPr="002C26CC">
                          <w:rPr>
                            <w:color w:val="000000"/>
                            <w:sz w:val="20"/>
                            <w:szCs w:val="20"/>
                          </w:rPr>
                          <w:t>• Initial Attraction</w:t>
                        </w:r>
                      </w:p>
                      <w:p w14:paraId="7B14DEEB" w14:textId="77777777" w:rsidR="007D0D62" w:rsidRPr="002C26CC" w:rsidRDefault="007D0D62" w:rsidP="007D0D62">
                        <w:pPr>
                          <w:jc w:val="both"/>
                          <w:rPr>
                            <w:color w:val="000000"/>
                            <w:sz w:val="20"/>
                            <w:szCs w:val="20"/>
                          </w:rPr>
                        </w:pPr>
                        <w:r w:rsidRPr="002C26CC">
                          <w:rPr>
                            <w:color w:val="000000"/>
                            <w:sz w:val="20"/>
                            <w:szCs w:val="20"/>
                          </w:rPr>
                          <w:t>• Cultural Avatar Acceptance</w:t>
                        </w:r>
                      </w:p>
                      <w:p w14:paraId="6AB8E8E3" w14:textId="77777777" w:rsidR="007D0D62" w:rsidRPr="002C26CC" w:rsidRDefault="007D0D62" w:rsidP="007D0D62">
                        <w:pPr>
                          <w:jc w:val="both"/>
                          <w:rPr>
                            <w:color w:val="000000"/>
                            <w:sz w:val="20"/>
                            <w:szCs w:val="20"/>
                          </w:rPr>
                        </w:pPr>
                        <w:r w:rsidRPr="002C26CC">
                          <w:rPr>
                            <w:color w:val="000000"/>
                            <w:sz w:val="20"/>
                            <w:szCs w:val="20"/>
                          </w:rPr>
                          <w:t>• Behavioral Intention</w:t>
                        </w:r>
                      </w:p>
                      <w:p w14:paraId="172A8AB1" w14:textId="7D2E348F" w:rsidR="007D0D62" w:rsidRPr="002C26CC" w:rsidRDefault="007D0D62">
                        <w:pPr>
                          <w:rPr>
                            <w:sz w:val="20"/>
                            <w:szCs w:val="20"/>
                          </w:rPr>
                        </w:pPr>
                      </w:p>
                    </w:txbxContent>
                  </v:textbox>
                </v:shape>
              </v:group>
            </w:pict>
          </mc:Fallback>
        </mc:AlternateContent>
      </w:r>
      <w:r w:rsidR="00384D1D" w:rsidRPr="00384D1D">
        <w:rPr>
          <w:color w:val="000000"/>
        </w:rPr>
        <w:t xml:space="preserve">            </w:t>
      </w:r>
    </w:p>
    <w:p w14:paraId="4A7024D6" w14:textId="2E891650" w:rsidR="00CF0025" w:rsidRPr="00384D1D" w:rsidRDefault="00CF0025" w:rsidP="00CF0025">
      <w:pPr>
        <w:ind w:left="4320"/>
        <w:jc w:val="both"/>
        <w:rPr>
          <w:color w:val="000000"/>
        </w:rPr>
      </w:pPr>
    </w:p>
    <w:p w14:paraId="52485ADA" w14:textId="5105671A" w:rsidR="00384D1D" w:rsidRPr="00384D1D" w:rsidRDefault="00384D1D" w:rsidP="00384D1D">
      <w:pPr>
        <w:ind w:left="3600"/>
        <w:jc w:val="both"/>
        <w:rPr>
          <w:color w:val="000000"/>
        </w:rPr>
      </w:pPr>
    </w:p>
    <w:p w14:paraId="3CD24A84" w14:textId="241F1FCF" w:rsidR="00384D1D" w:rsidRPr="00384D1D" w:rsidRDefault="00384D1D" w:rsidP="00384D1D">
      <w:pPr>
        <w:ind w:left="3600"/>
        <w:jc w:val="both"/>
        <w:rPr>
          <w:color w:val="000000"/>
        </w:rPr>
      </w:pPr>
    </w:p>
    <w:p w14:paraId="2DD1E049" w14:textId="29A3B4CE" w:rsidR="00384D1D" w:rsidRPr="00384D1D" w:rsidRDefault="00384D1D" w:rsidP="00572BDF">
      <w:pPr>
        <w:ind w:left="3600"/>
        <w:jc w:val="both"/>
        <w:rPr>
          <w:color w:val="000000"/>
        </w:rPr>
      </w:pPr>
      <w:r w:rsidRPr="00384D1D">
        <w:rPr>
          <w:color w:val="000000"/>
        </w:rPr>
        <w:t xml:space="preserve">                </w:t>
      </w:r>
      <w:r w:rsidR="00572BDF" w:rsidRPr="00384D1D">
        <w:rPr>
          <w:color w:val="000000"/>
        </w:rPr>
        <w:t xml:space="preserve">                </w:t>
      </w:r>
    </w:p>
    <w:p w14:paraId="67961826" w14:textId="4CD641C9" w:rsidR="00384D1D" w:rsidRPr="00384D1D" w:rsidRDefault="00384D1D" w:rsidP="00384D1D">
      <w:pPr>
        <w:ind w:left="3600"/>
        <w:jc w:val="both"/>
        <w:rPr>
          <w:color w:val="000000"/>
        </w:rPr>
      </w:pPr>
      <w:r w:rsidRPr="00384D1D">
        <w:rPr>
          <w:color w:val="000000"/>
        </w:rPr>
        <w:t xml:space="preserve">                </w:t>
      </w:r>
    </w:p>
    <w:p w14:paraId="04295C86" w14:textId="502967C9" w:rsidR="00384D1D" w:rsidRPr="00384D1D" w:rsidRDefault="004575BB" w:rsidP="00384D1D">
      <w:pPr>
        <w:ind w:left="3600"/>
        <w:jc w:val="both"/>
        <w:rPr>
          <w:color w:val="000000"/>
        </w:rPr>
      </w:pPr>
      <w:r>
        <w:rPr>
          <w:noProof/>
          <w:color w:val="000000"/>
        </w:rPr>
        <mc:AlternateContent>
          <mc:Choice Requires="wps">
            <w:drawing>
              <wp:anchor distT="0" distB="0" distL="114300" distR="114300" simplePos="0" relativeHeight="251677696" behindDoc="0" locked="0" layoutInCell="1" allowOverlap="1" wp14:anchorId="56300A90" wp14:editId="22E2510E">
                <wp:simplePos x="0" y="0"/>
                <wp:positionH relativeFrom="column">
                  <wp:posOffset>2814762</wp:posOffset>
                </wp:positionH>
                <wp:positionV relativeFrom="paragraph">
                  <wp:posOffset>56942</wp:posOffset>
                </wp:positionV>
                <wp:extent cx="0" cy="286068"/>
                <wp:effectExtent l="63500" t="0" r="50800" b="31750"/>
                <wp:wrapNone/>
                <wp:docPr id="942359936" name="Straight Arrow Connector 16"/>
                <wp:cNvGraphicFramePr/>
                <a:graphic xmlns:a="http://schemas.openxmlformats.org/drawingml/2006/main">
                  <a:graphicData uri="http://schemas.microsoft.com/office/word/2010/wordprocessingShape">
                    <wps:wsp>
                      <wps:cNvCnPr/>
                      <wps:spPr>
                        <a:xfrm>
                          <a:off x="0" y="0"/>
                          <a:ext cx="0" cy="286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025B425" id="_x0000_t32" coordsize="21600,21600" o:spt="32" o:oned="t" path="m,l21600,21600e" filled="f">
                <v:path arrowok="t" fillok="f" o:connecttype="none"/>
                <o:lock v:ext="edit" shapetype="t"/>
              </v:shapetype>
              <v:shape id="Straight Arrow Connector 16" o:spid="_x0000_s1026" type="#_x0000_t32" style="position:absolute;margin-left:221.65pt;margin-top:4.5pt;width:0;height:22.5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" strokecolor="black [3200]" strokeweight=".5pt">
                <v:stroke endarrow="block" joinstyle="miter"/>
              </v:shape>
            </w:pict>
          </mc:Fallback>
        </mc:AlternateContent>
      </w:r>
    </w:p>
    <w:p w14:paraId="07543488" w14:textId="0E9F8A53" w:rsidR="00CF0025" w:rsidRDefault="00CF0025" w:rsidP="00384D1D">
      <w:pPr>
        <w:ind w:left="3600"/>
        <w:jc w:val="both"/>
        <w:rPr>
          <w:color w:val="000000"/>
        </w:rPr>
      </w:pPr>
    </w:p>
    <w:p w14:paraId="1552D74C" w14:textId="571E5E38" w:rsidR="00CF0025" w:rsidRDefault="00CF0025" w:rsidP="00384D1D">
      <w:pPr>
        <w:ind w:left="3600"/>
        <w:jc w:val="both"/>
        <w:rPr>
          <w:color w:val="000000"/>
        </w:rPr>
      </w:pPr>
    </w:p>
    <w:p w14:paraId="554E0FAE" w14:textId="6C96DE91" w:rsidR="00CF0025" w:rsidRDefault="00CF0025" w:rsidP="00384D1D">
      <w:pPr>
        <w:ind w:left="3600"/>
        <w:jc w:val="both"/>
        <w:rPr>
          <w:color w:val="000000"/>
        </w:rPr>
      </w:pPr>
    </w:p>
    <w:p w14:paraId="0F77F976" w14:textId="6088ECDC" w:rsidR="00CF0025" w:rsidRDefault="00CF0025" w:rsidP="00384D1D">
      <w:pPr>
        <w:ind w:left="3600"/>
        <w:jc w:val="both"/>
        <w:rPr>
          <w:color w:val="000000"/>
        </w:rPr>
      </w:pPr>
    </w:p>
    <w:p w14:paraId="1874D2B4" w14:textId="50E1258A" w:rsidR="00572BDF" w:rsidRDefault="00572BDF" w:rsidP="00384D1D">
      <w:pPr>
        <w:ind w:left="3600"/>
        <w:jc w:val="both"/>
        <w:rPr>
          <w:color w:val="000000"/>
        </w:rPr>
      </w:pPr>
    </w:p>
    <w:p w14:paraId="7EF35C85" w14:textId="479FE644" w:rsidR="00572BDF" w:rsidRDefault="00572BDF" w:rsidP="00384D1D">
      <w:pPr>
        <w:ind w:left="3600"/>
        <w:jc w:val="both"/>
        <w:rPr>
          <w:color w:val="000000"/>
        </w:rPr>
      </w:pPr>
    </w:p>
    <w:p w14:paraId="56B22352" w14:textId="5845C6B3" w:rsidR="00572BDF" w:rsidRDefault="004575BB" w:rsidP="00384D1D">
      <w:pPr>
        <w:ind w:left="3600"/>
        <w:jc w:val="both"/>
        <w:rPr>
          <w:color w:val="000000"/>
        </w:rPr>
      </w:pPr>
      <w:r>
        <w:rPr>
          <w:noProof/>
          <w:color w:val="000000"/>
        </w:rPr>
        <mc:AlternateContent>
          <mc:Choice Requires="wps">
            <w:drawing>
              <wp:anchor distT="0" distB="0" distL="114300" distR="114300" simplePos="0" relativeHeight="251679744" behindDoc="0" locked="0" layoutInCell="1" allowOverlap="1" wp14:anchorId="4A52884B" wp14:editId="6B1E2566">
                <wp:simplePos x="0" y="0"/>
                <wp:positionH relativeFrom="column">
                  <wp:posOffset>2799632</wp:posOffset>
                </wp:positionH>
                <wp:positionV relativeFrom="paragraph">
                  <wp:posOffset>24003</wp:posOffset>
                </wp:positionV>
                <wp:extent cx="0" cy="286068"/>
                <wp:effectExtent l="63500" t="0" r="50800" b="31750"/>
                <wp:wrapNone/>
                <wp:docPr id="115820978" name="Straight Arrow Connector 16"/>
                <wp:cNvGraphicFramePr/>
                <a:graphic xmlns:a="http://schemas.openxmlformats.org/drawingml/2006/main">
                  <a:graphicData uri="http://schemas.microsoft.com/office/word/2010/wordprocessingShape">
                    <wps:wsp>
                      <wps:cNvCnPr/>
                      <wps:spPr>
                        <a:xfrm>
                          <a:off x="0" y="0"/>
                          <a:ext cx="0" cy="286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68FCBE" id="Straight Arrow Connector 16" o:spid="_x0000_s1026" type="#_x0000_t32" style="position:absolute;margin-left:220.45pt;margin-top:1.9pt;width:0;height:22.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" strokecolor="black [3200]" strokeweight=".5pt">
                <v:stroke endarrow="block" joinstyle="miter"/>
              </v:shape>
            </w:pict>
          </mc:Fallback>
        </mc:AlternateContent>
      </w:r>
    </w:p>
    <w:p w14:paraId="60BD0934" w14:textId="4DC5EBB9" w:rsidR="00572BDF" w:rsidRDefault="00572BDF" w:rsidP="00384D1D">
      <w:pPr>
        <w:ind w:left="3600"/>
        <w:jc w:val="both"/>
        <w:rPr>
          <w:color w:val="000000"/>
        </w:rPr>
      </w:pPr>
    </w:p>
    <w:p w14:paraId="3E1710D6" w14:textId="6037CD54" w:rsidR="00572BDF" w:rsidRDefault="00572BDF" w:rsidP="00384D1D">
      <w:pPr>
        <w:ind w:left="3600"/>
        <w:jc w:val="both"/>
        <w:rPr>
          <w:color w:val="000000"/>
        </w:rPr>
      </w:pPr>
    </w:p>
    <w:p w14:paraId="5D7B66B4" w14:textId="2D77722A" w:rsidR="00572BDF" w:rsidRDefault="00572BDF" w:rsidP="00384D1D">
      <w:pPr>
        <w:ind w:left="3600"/>
        <w:jc w:val="both"/>
        <w:rPr>
          <w:color w:val="000000"/>
        </w:rPr>
      </w:pPr>
    </w:p>
    <w:p w14:paraId="7894472B" w14:textId="2858802D" w:rsidR="00CF0025" w:rsidRDefault="00CF0025" w:rsidP="00384D1D">
      <w:pPr>
        <w:ind w:left="3600"/>
        <w:jc w:val="both"/>
        <w:rPr>
          <w:color w:val="000000"/>
        </w:rPr>
      </w:pPr>
    </w:p>
    <w:p w14:paraId="72BF320D" w14:textId="343CF43E" w:rsidR="00CF0025" w:rsidRDefault="00CF0025" w:rsidP="00384D1D">
      <w:pPr>
        <w:ind w:left="3600"/>
        <w:jc w:val="both"/>
        <w:rPr>
          <w:color w:val="000000"/>
        </w:rPr>
      </w:pPr>
    </w:p>
    <w:p w14:paraId="33259DC8" w14:textId="2797E0DB" w:rsidR="00CF0025" w:rsidRDefault="00CF0025" w:rsidP="00384D1D">
      <w:pPr>
        <w:ind w:left="3600"/>
        <w:jc w:val="both"/>
        <w:rPr>
          <w:color w:val="000000"/>
        </w:rPr>
      </w:pPr>
    </w:p>
    <w:p w14:paraId="5A75C695" w14:textId="5F7F65F4" w:rsidR="00384D1D" w:rsidRPr="00384D1D" w:rsidRDefault="004575BB" w:rsidP="00384D1D">
      <w:pPr>
        <w:ind w:left="3600"/>
        <w:jc w:val="both"/>
        <w:rPr>
          <w:color w:val="000000"/>
        </w:rPr>
      </w:pPr>
      <w:r>
        <w:rPr>
          <w:noProof/>
          <w:color w:val="000000"/>
        </w:rPr>
        <mc:AlternateContent>
          <mc:Choice Requires="wps">
            <w:drawing>
              <wp:anchor distT="0" distB="0" distL="114300" distR="114300" simplePos="0" relativeHeight="251681792" behindDoc="0" locked="0" layoutInCell="1" allowOverlap="1" wp14:anchorId="6D704A41" wp14:editId="69D6979F">
                <wp:simplePos x="0" y="0"/>
                <wp:positionH relativeFrom="column">
                  <wp:posOffset>2815700</wp:posOffset>
                </wp:positionH>
                <wp:positionV relativeFrom="paragraph">
                  <wp:posOffset>37859</wp:posOffset>
                </wp:positionV>
                <wp:extent cx="0" cy="286068"/>
                <wp:effectExtent l="63500" t="0" r="50800" b="31750"/>
                <wp:wrapNone/>
                <wp:docPr id="1732938452" name="Straight Arrow Connector 16"/>
                <wp:cNvGraphicFramePr/>
                <a:graphic xmlns:a="http://schemas.openxmlformats.org/drawingml/2006/main">
                  <a:graphicData uri="http://schemas.microsoft.com/office/word/2010/wordprocessingShape">
                    <wps:wsp>
                      <wps:cNvCnPr/>
                      <wps:spPr>
                        <a:xfrm>
                          <a:off x="0" y="0"/>
                          <a:ext cx="0" cy="2860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8762F4" id="Straight Arrow Connector 16" o:spid="_x0000_s1026" type="#_x0000_t32" style="position:absolute;margin-left:221.7pt;margin-top:3pt;width:0;height:22.5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" strokecolor="black [3200]" strokeweight=".5pt">
                <v:stroke endarrow="block" joinstyle="miter"/>
              </v:shape>
            </w:pict>
          </mc:Fallback>
        </mc:AlternateContent>
      </w:r>
    </w:p>
    <w:p w14:paraId="7350312B" w14:textId="3289E8A7" w:rsidR="00384D1D" w:rsidRPr="00384D1D" w:rsidRDefault="00384D1D" w:rsidP="00384D1D">
      <w:pPr>
        <w:ind w:left="3600"/>
        <w:jc w:val="both"/>
        <w:rPr>
          <w:color w:val="000000"/>
        </w:rPr>
      </w:pPr>
      <w:r w:rsidRPr="00384D1D">
        <w:rPr>
          <w:color w:val="000000"/>
        </w:rPr>
        <w:t xml:space="preserve">                </w:t>
      </w:r>
    </w:p>
    <w:p w14:paraId="4383B638" w14:textId="61D919F3" w:rsidR="007D0D62" w:rsidRDefault="00384D1D" w:rsidP="00E22ABA">
      <w:pPr>
        <w:jc w:val="both"/>
        <w:rPr>
          <w:color w:val="000000"/>
        </w:rPr>
      </w:pPr>
      <w:r w:rsidRPr="00384D1D">
        <w:rPr>
          <w:color w:val="000000"/>
        </w:rPr>
        <w:t xml:space="preserve">         </w:t>
      </w:r>
    </w:p>
    <w:p w14:paraId="5D098A3A" w14:textId="77777777" w:rsidR="00FE17FA" w:rsidRDefault="00FE17FA" w:rsidP="002C26CC">
      <w:pPr>
        <w:jc w:val="center"/>
        <w:rPr>
          <w:color w:val="000000"/>
        </w:rPr>
      </w:pPr>
    </w:p>
    <w:p w14:paraId="777316B2" w14:textId="77777777" w:rsidR="004575BB" w:rsidRDefault="004575BB" w:rsidP="002C26CC">
      <w:pPr>
        <w:jc w:val="center"/>
        <w:rPr>
          <w:color w:val="000000"/>
        </w:rPr>
      </w:pPr>
    </w:p>
    <w:p w14:paraId="03C5DA56" w14:textId="77777777" w:rsidR="004575BB" w:rsidRDefault="004575BB" w:rsidP="002C26CC">
      <w:pPr>
        <w:jc w:val="center"/>
        <w:rPr>
          <w:color w:val="000000"/>
        </w:rPr>
      </w:pPr>
    </w:p>
    <w:p w14:paraId="6F639C9B" w14:textId="77777777" w:rsidR="004575BB" w:rsidRDefault="004575BB" w:rsidP="002C26CC">
      <w:pPr>
        <w:jc w:val="center"/>
        <w:rPr>
          <w:color w:val="000000"/>
        </w:rPr>
      </w:pPr>
    </w:p>
    <w:p w14:paraId="39FC7023" w14:textId="77777777" w:rsidR="004575BB" w:rsidRDefault="004575BB" w:rsidP="002C26CC">
      <w:pPr>
        <w:jc w:val="center"/>
        <w:rPr>
          <w:color w:val="000000"/>
        </w:rPr>
      </w:pPr>
    </w:p>
    <w:p w14:paraId="12600CD8" w14:textId="77777777" w:rsidR="004575BB" w:rsidRDefault="004575BB" w:rsidP="002C26CC">
      <w:pPr>
        <w:jc w:val="center"/>
        <w:rPr>
          <w:color w:val="000000"/>
        </w:rPr>
      </w:pPr>
    </w:p>
    <w:p w14:paraId="7672820A" w14:textId="77777777" w:rsidR="004575BB" w:rsidRDefault="004575BB" w:rsidP="002C26CC">
      <w:pPr>
        <w:jc w:val="center"/>
        <w:rPr>
          <w:color w:val="000000"/>
        </w:rPr>
      </w:pPr>
    </w:p>
    <w:p w14:paraId="229C1EBE" w14:textId="35773CF9" w:rsidR="002C26CC" w:rsidRDefault="002E6B87" w:rsidP="004575BB">
      <w:pPr>
        <w:jc w:val="center"/>
        <w:rPr>
          <w:color w:val="000000"/>
        </w:rPr>
      </w:pPr>
      <w:r w:rsidRPr="003E51D6">
        <w:rPr>
          <w:color w:val="000000"/>
        </w:rPr>
        <w:t>Figure 1</w:t>
      </w:r>
      <w:r w:rsidRPr="00384D1D">
        <w:rPr>
          <w:color w:val="000000"/>
        </w:rPr>
        <w:t xml:space="preserve">. </w:t>
      </w:r>
      <w:r w:rsidR="00384D1D" w:rsidRPr="00384D1D">
        <w:rPr>
          <w:color w:val="000000"/>
        </w:rPr>
        <w:t>Conceptual framework of culturally responsive avatar-based onboarding for asynchronous learning</w:t>
      </w:r>
    </w:p>
    <w:p w14:paraId="2927F48C" w14:textId="77777777" w:rsidR="004575BB" w:rsidRPr="003E51D6" w:rsidRDefault="004575BB" w:rsidP="004575BB">
      <w:pPr>
        <w:jc w:val="center"/>
        <w:rPr>
          <w:color w:val="000000"/>
        </w:rPr>
      </w:pPr>
    </w:p>
    <w:p w14:paraId="1D2A11BB" w14:textId="422E4790" w:rsidR="00C65721" w:rsidRDefault="003E51D6" w:rsidP="00936B75">
      <w:pPr>
        <w:jc w:val="both"/>
        <w:rPr>
          <w:i/>
          <w:iCs/>
          <w:color w:val="000000"/>
        </w:rPr>
      </w:pPr>
      <w:r w:rsidRPr="003E51D6">
        <w:rPr>
          <w:i/>
          <w:iCs/>
          <w:color w:val="000000"/>
        </w:rPr>
        <w:lastRenderedPageBreak/>
        <w:t>Prototype development results</w:t>
      </w:r>
    </w:p>
    <w:p w14:paraId="3E1BD51C" w14:textId="4CCB5C60" w:rsidR="00E07E8C" w:rsidRDefault="00872F8E" w:rsidP="00E07E8C">
      <w:pPr>
        <w:ind w:firstLine="720"/>
        <w:jc w:val="both"/>
        <w:rPr>
          <w:color w:val="000000"/>
        </w:rPr>
      </w:pPr>
      <w:r w:rsidRPr="00872F8E">
        <w:rPr>
          <w:color w:val="000000"/>
        </w:rPr>
        <w:t>The prototype operationalized the conceptual framework through a web-based onboarding environment featuring a culturally based Sundanese avatar. Cultural representation was incorporated through traditional attire and mixed Sundanese–Indonesian language, while the onboarding process collected learner preferences to support future personalization. Figure 2 presents the resulting prototype.</w:t>
      </w:r>
    </w:p>
    <w:p w14:paraId="5D3A0BA7" w14:textId="77777777" w:rsidR="003F672F" w:rsidRPr="00E07E8C" w:rsidRDefault="003F672F" w:rsidP="00E07E8C">
      <w:pPr>
        <w:ind w:firstLine="720"/>
        <w:jc w:val="both"/>
        <w:rPr>
          <w:color w:val="000000"/>
        </w:rPr>
      </w:pPr>
    </w:p>
    <w:p w14:paraId="08499C3E" w14:textId="5D70AA83" w:rsidR="00E07E8C" w:rsidRDefault="00E07E8C" w:rsidP="000C40A6">
      <w:pPr>
        <w:jc w:val="center"/>
        <w:rPr>
          <w:color w:val="000000"/>
        </w:rPr>
      </w:pPr>
      <w:r>
        <w:rPr>
          <w:noProof/>
          <w:color w:val="000000"/>
        </w:rPr>
        <w:drawing>
          <wp:inline distT="0" distB="0" distL="0" distR="0" wp14:anchorId="7E6CF99B" wp14:editId="766136F3">
            <wp:extent cx="4731333" cy="3011170"/>
            <wp:effectExtent l="0" t="0" r="0" b="0"/>
            <wp:docPr id="68469871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98712" name="Gambar 6846987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37293" cy="3014963"/>
                    </a:xfrm>
                    <a:prstGeom prst="rect">
                      <a:avLst/>
                    </a:prstGeom>
                  </pic:spPr>
                </pic:pic>
              </a:graphicData>
            </a:graphic>
          </wp:inline>
        </w:drawing>
      </w:r>
    </w:p>
    <w:p w14:paraId="72BE5ECB" w14:textId="77777777" w:rsidR="00E07E8C" w:rsidRDefault="00E07E8C" w:rsidP="003E51D6">
      <w:pPr>
        <w:jc w:val="center"/>
        <w:rPr>
          <w:color w:val="000000"/>
        </w:rPr>
      </w:pPr>
    </w:p>
    <w:p w14:paraId="2C449C3D" w14:textId="4FFBC609" w:rsidR="00E07E8C" w:rsidRDefault="00E07E8C" w:rsidP="003E51D6">
      <w:pPr>
        <w:jc w:val="center"/>
        <w:rPr>
          <w:color w:val="000000"/>
        </w:rPr>
      </w:pPr>
      <w:r>
        <w:rPr>
          <w:noProof/>
          <w:color w:val="000000"/>
        </w:rPr>
        <w:drawing>
          <wp:inline distT="0" distB="0" distL="0" distR="0" wp14:anchorId="08E9211D" wp14:editId="672AF761">
            <wp:extent cx="4533900" cy="2902955"/>
            <wp:effectExtent l="0" t="0" r="0" b="0"/>
            <wp:docPr id="67350596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5962" name="Gambar 6735059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47413" cy="2911607"/>
                    </a:xfrm>
                    <a:prstGeom prst="rect">
                      <a:avLst/>
                    </a:prstGeom>
                  </pic:spPr>
                </pic:pic>
              </a:graphicData>
            </a:graphic>
          </wp:inline>
        </w:drawing>
      </w:r>
    </w:p>
    <w:p w14:paraId="25E55C0B" w14:textId="77777777" w:rsidR="00E07E8C" w:rsidRDefault="00E07E8C" w:rsidP="00E97645">
      <w:pPr>
        <w:rPr>
          <w:color w:val="000000"/>
        </w:rPr>
      </w:pPr>
    </w:p>
    <w:p w14:paraId="29454C8F" w14:textId="6F40D983" w:rsidR="00C65721" w:rsidRPr="003E51D6" w:rsidRDefault="003E51D6" w:rsidP="003E51D6">
      <w:pPr>
        <w:jc w:val="center"/>
        <w:rPr>
          <w:color w:val="000000"/>
        </w:rPr>
      </w:pPr>
      <w:r w:rsidRPr="003E51D6">
        <w:rPr>
          <w:color w:val="000000"/>
        </w:rPr>
        <w:t>Figure 2. Cultural avatar-based onboarding prototype</w:t>
      </w:r>
    </w:p>
    <w:p w14:paraId="4DB9BB94" w14:textId="77777777" w:rsidR="00C65721" w:rsidRDefault="00C65721" w:rsidP="00936B75">
      <w:pPr>
        <w:jc w:val="both"/>
        <w:rPr>
          <w:i/>
          <w:iCs/>
          <w:color w:val="000000"/>
        </w:rPr>
      </w:pPr>
    </w:p>
    <w:p w14:paraId="127B87C0" w14:textId="77777777" w:rsidR="002C26CC" w:rsidRDefault="002C26CC" w:rsidP="00936B75">
      <w:pPr>
        <w:jc w:val="both"/>
        <w:rPr>
          <w:i/>
          <w:iCs/>
          <w:color w:val="000000"/>
        </w:rPr>
      </w:pPr>
    </w:p>
    <w:p w14:paraId="4319F98E" w14:textId="77777777" w:rsidR="00B97201" w:rsidRDefault="00B97201" w:rsidP="00936B75">
      <w:pPr>
        <w:jc w:val="both"/>
        <w:rPr>
          <w:i/>
          <w:iCs/>
          <w:color w:val="000000"/>
        </w:rPr>
      </w:pPr>
    </w:p>
    <w:p w14:paraId="4CC3868A" w14:textId="6296C969" w:rsidR="0075431D" w:rsidRPr="00936B75" w:rsidRDefault="00934B81" w:rsidP="00936B75">
      <w:pPr>
        <w:jc w:val="both"/>
        <w:rPr>
          <w:rStyle w:val="Strong"/>
          <w:b w:val="0"/>
          <w:bCs w:val="0"/>
          <w:i/>
          <w:iCs/>
          <w:color w:val="000000"/>
        </w:rPr>
      </w:pPr>
      <w:r w:rsidRPr="00934B81">
        <w:rPr>
          <w:i/>
          <w:iCs/>
          <w:color w:val="000000"/>
        </w:rPr>
        <w:lastRenderedPageBreak/>
        <w:t>Expert validation</w:t>
      </w:r>
    </w:p>
    <w:p w14:paraId="40063544" w14:textId="3ECCDF73" w:rsidR="002C26CC" w:rsidRPr="00FC5196" w:rsidRDefault="00FC5196" w:rsidP="00872F8E">
      <w:pPr>
        <w:pStyle w:val="NormalWeb"/>
        <w:spacing w:before="0" w:beforeAutospacing="0" w:after="0" w:afterAutospacing="0"/>
        <w:ind w:firstLine="720"/>
        <w:jc w:val="both"/>
        <w:rPr>
          <w:color w:val="000000"/>
        </w:rPr>
      </w:pPr>
      <w:r w:rsidRPr="00FC5196">
        <w:rPr>
          <w:color w:val="000000"/>
        </w:rPr>
        <w:t>Table 2 shows positive expert evaluations across all dimensions. The instrument demonstrated excellent internal consistency (Cronbach’s α = 0.940).</w:t>
      </w:r>
    </w:p>
    <w:p w14:paraId="40D21E21" w14:textId="77777777" w:rsidR="002C26CC" w:rsidRDefault="002C26CC" w:rsidP="00872F8E">
      <w:pPr>
        <w:pStyle w:val="NormalWeb"/>
        <w:spacing w:before="0" w:beforeAutospacing="0" w:after="0" w:afterAutospacing="0"/>
        <w:ind w:firstLine="720"/>
        <w:jc w:val="both"/>
        <w:rPr>
          <w:color w:val="000000"/>
        </w:rPr>
      </w:pPr>
    </w:p>
    <w:p w14:paraId="7EFB9D74" w14:textId="77777777" w:rsidR="00872F8E" w:rsidRDefault="00872F8E" w:rsidP="00872F8E">
      <w:pPr>
        <w:pStyle w:val="NormalWeb"/>
        <w:spacing w:before="0" w:beforeAutospacing="0" w:after="0" w:afterAutospacing="0"/>
        <w:ind w:firstLine="720"/>
        <w:jc w:val="both"/>
        <w:rPr>
          <w:color w:val="000000"/>
        </w:rPr>
      </w:pPr>
    </w:p>
    <w:p w14:paraId="13360BD2" w14:textId="369EBAA3" w:rsidR="00936B75" w:rsidRDefault="00936B75" w:rsidP="00872F8E">
      <w:pPr>
        <w:pStyle w:val="NormalWeb"/>
        <w:spacing w:before="0" w:beforeAutospacing="0" w:after="0" w:afterAutospacing="0"/>
        <w:ind w:firstLine="720"/>
        <w:jc w:val="center"/>
        <w:rPr>
          <w:rStyle w:val="Strong"/>
          <w:color w:val="000000"/>
        </w:rPr>
      </w:pPr>
      <w:r>
        <w:rPr>
          <w:rStyle w:val="Strong"/>
          <w:color w:val="000000"/>
        </w:rPr>
        <w:t>Table 2. Expert validation results (n = 8)</w:t>
      </w:r>
    </w:p>
    <w:p w14:paraId="7B4D63CE" w14:textId="77777777" w:rsidR="00872F8E" w:rsidRPr="00936B75" w:rsidRDefault="00872F8E" w:rsidP="00872F8E">
      <w:pPr>
        <w:pStyle w:val="NormalWeb"/>
        <w:spacing w:before="0" w:beforeAutospacing="0" w:after="0" w:afterAutospacing="0"/>
        <w:ind w:firstLine="720"/>
        <w:jc w:val="center"/>
        <w:rPr>
          <w:color w:val="000000"/>
        </w:rPr>
      </w:pPr>
    </w:p>
    <w:tbl>
      <w:tblPr>
        <w:tblStyle w:val="TableGrid"/>
        <w:tblW w:w="0" w:type="auto"/>
        <w:tblLook w:val="04A0" w:firstRow="1" w:lastRow="0" w:firstColumn="1" w:lastColumn="0" w:noHBand="0" w:noVBand="1"/>
      </w:tblPr>
      <w:tblGrid>
        <w:gridCol w:w="1790"/>
        <w:gridCol w:w="6427"/>
        <w:gridCol w:w="1093"/>
      </w:tblGrid>
      <w:tr w:rsidR="0075431D" w:rsidRPr="0075431D" w14:paraId="1BA5B519" w14:textId="77777777" w:rsidTr="002C26CC">
        <w:tc>
          <w:tcPr>
            <w:tcW w:w="1790" w:type="dxa"/>
            <w:hideMark/>
          </w:tcPr>
          <w:p w14:paraId="040D3168" w14:textId="77777777" w:rsidR="0075431D" w:rsidRPr="0075431D" w:rsidRDefault="0075431D">
            <w:pPr>
              <w:jc w:val="center"/>
              <w:rPr>
                <w:color w:val="000000"/>
              </w:rPr>
            </w:pPr>
            <w:r w:rsidRPr="0075431D">
              <w:rPr>
                <w:color w:val="000000"/>
              </w:rPr>
              <w:t>Dimension</w:t>
            </w:r>
          </w:p>
        </w:tc>
        <w:tc>
          <w:tcPr>
            <w:tcW w:w="6427" w:type="dxa"/>
            <w:hideMark/>
          </w:tcPr>
          <w:p w14:paraId="092D0B05" w14:textId="77777777" w:rsidR="0075431D" w:rsidRPr="0075431D" w:rsidRDefault="0075431D">
            <w:pPr>
              <w:jc w:val="center"/>
              <w:rPr>
                <w:color w:val="000000"/>
              </w:rPr>
            </w:pPr>
            <w:r w:rsidRPr="0075431D">
              <w:rPr>
                <w:color w:val="000000"/>
              </w:rPr>
              <w:t>Indicator</w:t>
            </w:r>
          </w:p>
        </w:tc>
        <w:tc>
          <w:tcPr>
            <w:tcW w:w="1093" w:type="dxa"/>
            <w:hideMark/>
          </w:tcPr>
          <w:p w14:paraId="200C870D" w14:textId="77777777" w:rsidR="0075431D" w:rsidRPr="0075431D" w:rsidRDefault="0075431D" w:rsidP="002C26CC">
            <w:pPr>
              <w:jc w:val="center"/>
              <w:rPr>
                <w:color w:val="000000"/>
              </w:rPr>
            </w:pPr>
            <w:r w:rsidRPr="0075431D">
              <w:rPr>
                <w:color w:val="000000"/>
              </w:rPr>
              <w:t>Mean</w:t>
            </w:r>
          </w:p>
        </w:tc>
      </w:tr>
      <w:tr w:rsidR="0075431D" w:rsidRPr="0075431D" w14:paraId="3D713D86" w14:textId="77777777" w:rsidTr="002C26CC">
        <w:tc>
          <w:tcPr>
            <w:tcW w:w="1790" w:type="dxa"/>
            <w:vMerge w:val="restart"/>
            <w:hideMark/>
          </w:tcPr>
          <w:p w14:paraId="3F213C7A" w14:textId="77777777" w:rsidR="0075431D" w:rsidRPr="0075431D" w:rsidRDefault="0075431D">
            <w:pPr>
              <w:rPr>
                <w:color w:val="000000"/>
              </w:rPr>
            </w:pPr>
            <w:r w:rsidRPr="0075431D">
              <w:rPr>
                <w:rStyle w:val="Strong"/>
                <w:b w:val="0"/>
                <w:bCs w:val="0"/>
                <w:color w:val="000000"/>
              </w:rPr>
              <w:t>Initial user interaction suitability</w:t>
            </w:r>
          </w:p>
        </w:tc>
        <w:tc>
          <w:tcPr>
            <w:tcW w:w="6427" w:type="dxa"/>
            <w:hideMark/>
          </w:tcPr>
          <w:p w14:paraId="7919D73A" w14:textId="77777777" w:rsidR="0075431D" w:rsidRPr="0075431D" w:rsidRDefault="0075431D">
            <w:pPr>
              <w:rPr>
                <w:color w:val="000000"/>
              </w:rPr>
            </w:pPr>
            <w:r w:rsidRPr="0075431D">
              <w:rPr>
                <w:color w:val="000000"/>
              </w:rPr>
              <w:t>The initial interaction flow is clear and easy to understand</w:t>
            </w:r>
          </w:p>
        </w:tc>
        <w:tc>
          <w:tcPr>
            <w:tcW w:w="1093" w:type="dxa"/>
            <w:hideMark/>
          </w:tcPr>
          <w:p w14:paraId="6F62D423" w14:textId="77777777" w:rsidR="0075431D" w:rsidRPr="0075431D" w:rsidRDefault="0075431D" w:rsidP="002C26CC">
            <w:pPr>
              <w:jc w:val="center"/>
              <w:rPr>
                <w:color w:val="000000"/>
              </w:rPr>
            </w:pPr>
            <w:r w:rsidRPr="0075431D">
              <w:rPr>
                <w:color w:val="000000"/>
              </w:rPr>
              <w:t>4.25</w:t>
            </w:r>
          </w:p>
        </w:tc>
      </w:tr>
      <w:tr w:rsidR="0075431D" w:rsidRPr="0075431D" w14:paraId="5CA83B30" w14:textId="77777777" w:rsidTr="002C26CC">
        <w:tc>
          <w:tcPr>
            <w:tcW w:w="1790" w:type="dxa"/>
            <w:vMerge/>
            <w:hideMark/>
          </w:tcPr>
          <w:p w14:paraId="3C520C6E" w14:textId="77777777" w:rsidR="0075431D" w:rsidRPr="0075431D" w:rsidRDefault="0075431D">
            <w:pPr>
              <w:jc w:val="right"/>
              <w:rPr>
                <w:color w:val="000000"/>
              </w:rPr>
            </w:pPr>
          </w:p>
        </w:tc>
        <w:tc>
          <w:tcPr>
            <w:tcW w:w="6427" w:type="dxa"/>
            <w:hideMark/>
          </w:tcPr>
          <w:p w14:paraId="32B3AE21" w14:textId="77777777" w:rsidR="0075431D" w:rsidRPr="0075431D" w:rsidRDefault="0075431D">
            <w:pPr>
              <w:rPr>
                <w:color w:val="000000"/>
              </w:rPr>
            </w:pPr>
            <w:r w:rsidRPr="0075431D">
              <w:rPr>
                <w:color w:val="000000"/>
              </w:rPr>
              <w:t>The questions are relevant for identifying users’ learning needs</w:t>
            </w:r>
          </w:p>
        </w:tc>
        <w:tc>
          <w:tcPr>
            <w:tcW w:w="1093" w:type="dxa"/>
            <w:hideMark/>
          </w:tcPr>
          <w:p w14:paraId="322BFD7C" w14:textId="77777777" w:rsidR="0075431D" w:rsidRPr="0075431D" w:rsidRDefault="0075431D" w:rsidP="002C26CC">
            <w:pPr>
              <w:jc w:val="center"/>
              <w:rPr>
                <w:color w:val="000000"/>
              </w:rPr>
            </w:pPr>
            <w:r w:rsidRPr="0075431D">
              <w:rPr>
                <w:color w:val="000000"/>
              </w:rPr>
              <w:t>4.25</w:t>
            </w:r>
          </w:p>
        </w:tc>
      </w:tr>
      <w:tr w:rsidR="0075431D" w:rsidRPr="0075431D" w14:paraId="4C5E2DB2" w14:textId="77777777" w:rsidTr="002C26CC">
        <w:tc>
          <w:tcPr>
            <w:tcW w:w="1790" w:type="dxa"/>
            <w:vMerge/>
            <w:hideMark/>
          </w:tcPr>
          <w:p w14:paraId="3CF382AB" w14:textId="77777777" w:rsidR="0075431D" w:rsidRPr="0075431D" w:rsidRDefault="0075431D">
            <w:pPr>
              <w:jc w:val="right"/>
              <w:rPr>
                <w:color w:val="000000"/>
              </w:rPr>
            </w:pPr>
          </w:p>
        </w:tc>
        <w:tc>
          <w:tcPr>
            <w:tcW w:w="6427" w:type="dxa"/>
            <w:hideMark/>
          </w:tcPr>
          <w:p w14:paraId="64E8B8FA" w14:textId="77777777" w:rsidR="0075431D" w:rsidRPr="0075431D" w:rsidRDefault="0075431D">
            <w:pPr>
              <w:rPr>
                <w:color w:val="000000"/>
              </w:rPr>
            </w:pPr>
            <w:r w:rsidRPr="0075431D">
              <w:rPr>
                <w:color w:val="000000"/>
              </w:rPr>
              <w:t>The number of questions is appropriate and not burdensome</w:t>
            </w:r>
          </w:p>
        </w:tc>
        <w:tc>
          <w:tcPr>
            <w:tcW w:w="1093" w:type="dxa"/>
            <w:hideMark/>
          </w:tcPr>
          <w:p w14:paraId="4F0D4D60" w14:textId="77777777" w:rsidR="0075431D" w:rsidRPr="0075431D" w:rsidRDefault="0075431D" w:rsidP="002C26CC">
            <w:pPr>
              <w:jc w:val="center"/>
              <w:rPr>
                <w:color w:val="000000"/>
              </w:rPr>
            </w:pPr>
            <w:r w:rsidRPr="0075431D">
              <w:rPr>
                <w:color w:val="000000"/>
              </w:rPr>
              <w:t>4.00</w:t>
            </w:r>
          </w:p>
        </w:tc>
      </w:tr>
      <w:tr w:rsidR="0075431D" w:rsidRPr="0075431D" w14:paraId="5600C59E" w14:textId="77777777" w:rsidTr="002C26CC">
        <w:tc>
          <w:tcPr>
            <w:tcW w:w="1790" w:type="dxa"/>
            <w:vMerge/>
            <w:hideMark/>
          </w:tcPr>
          <w:p w14:paraId="540BECFD" w14:textId="77777777" w:rsidR="0075431D" w:rsidRPr="0075431D" w:rsidRDefault="0075431D">
            <w:pPr>
              <w:jc w:val="right"/>
              <w:rPr>
                <w:color w:val="000000"/>
              </w:rPr>
            </w:pPr>
          </w:p>
        </w:tc>
        <w:tc>
          <w:tcPr>
            <w:tcW w:w="6427" w:type="dxa"/>
            <w:hideMark/>
          </w:tcPr>
          <w:p w14:paraId="688F9241" w14:textId="77777777" w:rsidR="0075431D" w:rsidRPr="0075431D" w:rsidRDefault="0075431D">
            <w:pPr>
              <w:rPr>
                <w:color w:val="000000"/>
              </w:rPr>
            </w:pPr>
            <w:r w:rsidRPr="0075431D">
              <w:rPr>
                <w:color w:val="000000"/>
              </w:rPr>
              <w:t>The prototype has the potential to increase users’ initial interest in continuing to learning content</w:t>
            </w:r>
          </w:p>
        </w:tc>
        <w:tc>
          <w:tcPr>
            <w:tcW w:w="1093" w:type="dxa"/>
            <w:hideMark/>
          </w:tcPr>
          <w:p w14:paraId="66EABA7A" w14:textId="77777777" w:rsidR="0075431D" w:rsidRPr="0075431D" w:rsidRDefault="0075431D" w:rsidP="002C26CC">
            <w:pPr>
              <w:jc w:val="center"/>
              <w:rPr>
                <w:color w:val="000000"/>
              </w:rPr>
            </w:pPr>
            <w:r w:rsidRPr="0075431D">
              <w:rPr>
                <w:color w:val="000000"/>
              </w:rPr>
              <w:t>4.12</w:t>
            </w:r>
          </w:p>
        </w:tc>
      </w:tr>
      <w:tr w:rsidR="0075431D" w:rsidRPr="0075431D" w14:paraId="1967E839" w14:textId="77777777" w:rsidTr="002C26CC">
        <w:tc>
          <w:tcPr>
            <w:tcW w:w="1790" w:type="dxa"/>
            <w:vMerge/>
            <w:hideMark/>
          </w:tcPr>
          <w:p w14:paraId="76AA1C6E" w14:textId="77777777" w:rsidR="0075431D" w:rsidRPr="0075431D" w:rsidRDefault="0075431D">
            <w:pPr>
              <w:jc w:val="right"/>
              <w:rPr>
                <w:color w:val="000000"/>
              </w:rPr>
            </w:pPr>
          </w:p>
        </w:tc>
        <w:tc>
          <w:tcPr>
            <w:tcW w:w="6427" w:type="dxa"/>
            <w:hideMark/>
          </w:tcPr>
          <w:p w14:paraId="7711A696" w14:textId="77777777" w:rsidR="0075431D" w:rsidRPr="0075431D" w:rsidRDefault="0075431D">
            <w:pPr>
              <w:rPr>
                <w:color w:val="000000"/>
              </w:rPr>
            </w:pPr>
            <w:r w:rsidRPr="0075431D">
              <w:rPr>
                <w:rStyle w:val="Strong"/>
                <w:b w:val="0"/>
                <w:bCs w:val="0"/>
                <w:color w:val="000000"/>
              </w:rPr>
              <w:t>Dimension mean</w:t>
            </w:r>
          </w:p>
        </w:tc>
        <w:tc>
          <w:tcPr>
            <w:tcW w:w="1093" w:type="dxa"/>
            <w:hideMark/>
          </w:tcPr>
          <w:p w14:paraId="7B30C7A4" w14:textId="77777777" w:rsidR="0075431D" w:rsidRPr="0075431D" w:rsidRDefault="0075431D" w:rsidP="002C26CC">
            <w:pPr>
              <w:jc w:val="center"/>
              <w:rPr>
                <w:color w:val="000000"/>
              </w:rPr>
            </w:pPr>
            <w:r w:rsidRPr="0075431D">
              <w:rPr>
                <w:rStyle w:val="Strong"/>
                <w:b w:val="0"/>
                <w:bCs w:val="0"/>
                <w:color w:val="000000"/>
              </w:rPr>
              <w:t>4.16</w:t>
            </w:r>
          </w:p>
        </w:tc>
      </w:tr>
      <w:tr w:rsidR="0075431D" w:rsidRPr="0075431D" w14:paraId="6C39F8AC" w14:textId="77777777" w:rsidTr="002C26CC">
        <w:tc>
          <w:tcPr>
            <w:tcW w:w="1790" w:type="dxa"/>
            <w:vMerge w:val="restart"/>
            <w:hideMark/>
          </w:tcPr>
          <w:p w14:paraId="4244A01C" w14:textId="77777777" w:rsidR="0075431D" w:rsidRPr="0075431D" w:rsidRDefault="0075431D">
            <w:pPr>
              <w:rPr>
                <w:color w:val="000000"/>
              </w:rPr>
            </w:pPr>
            <w:r w:rsidRPr="0075431D">
              <w:rPr>
                <w:rStyle w:val="Strong"/>
                <w:b w:val="0"/>
                <w:bCs w:val="0"/>
                <w:color w:val="000000"/>
              </w:rPr>
              <w:t>Cultural avatar utilization</w:t>
            </w:r>
          </w:p>
        </w:tc>
        <w:tc>
          <w:tcPr>
            <w:tcW w:w="6427" w:type="dxa"/>
            <w:hideMark/>
          </w:tcPr>
          <w:p w14:paraId="5DBF1DFF" w14:textId="77777777" w:rsidR="0075431D" w:rsidRPr="0075431D" w:rsidRDefault="0075431D">
            <w:pPr>
              <w:rPr>
                <w:color w:val="000000"/>
              </w:rPr>
            </w:pPr>
            <w:r w:rsidRPr="0075431D">
              <w:rPr>
                <w:color w:val="000000"/>
              </w:rPr>
              <w:t>Sundanese cultural attire is appropriately represented</w:t>
            </w:r>
          </w:p>
        </w:tc>
        <w:tc>
          <w:tcPr>
            <w:tcW w:w="1093" w:type="dxa"/>
            <w:hideMark/>
          </w:tcPr>
          <w:p w14:paraId="07EEB8F3" w14:textId="77777777" w:rsidR="0075431D" w:rsidRPr="0075431D" w:rsidRDefault="0075431D" w:rsidP="002C26CC">
            <w:pPr>
              <w:jc w:val="center"/>
              <w:rPr>
                <w:color w:val="000000"/>
              </w:rPr>
            </w:pPr>
            <w:r w:rsidRPr="0075431D">
              <w:rPr>
                <w:color w:val="000000"/>
              </w:rPr>
              <w:t>3.88</w:t>
            </w:r>
          </w:p>
        </w:tc>
      </w:tr>
      <w:tr w:rsidR="0075431D" w:rsidRPr="0075431D" w14:paraId="6EEDD18B" w14:textId="77777777" w:rsidTr="002C26CC">
        <w:tc>
          <w:tcPr>
            <w:tcW w:w="1790" w:type="dxa"/>
            <w:vMerge/>
            <w:hideMark/>
          </w:tcPr>
          <w:p w14:paraId="0705D9BF" w14:textId="77777777" w:rsidR="0075431D" w:rsidRPr="0075431D" w:rsidRDefault="0075431D">
            <w:pPr>
              <w:jc w:val="right"/>
              <w:rPr>
                <w:color w:val="000000"/>
              </w:rPr>
            </w:pPr>
          </w:p>
        </w:tc>
        <w:tc>
          <w:tcPr>
            <w:tcW w:w="6427" w:type="dxa"/>
            <w:hideMark/>
          </w:tcPr>
          <w:p w14:paraId="067F2039" w14:textId="77777777" w:rsidR="0075431D" w:rsidRPr="0075431D" w:rsidRDefault="0075431D">
            <w:pPr>
              <w:rPr>
                <w:color w:val="000000"/>
              </w:rPr>
            </w:pPr>
            <w:r w:rsidRPr="0075431D">
              <w:rPr>
                <w:color w:val="000000"/>
              </w:rPr>
              <w:t>The use of mixed Sundanese–Indonesian language is appropriate for target users</w:t>
            </w:r>
          </w:p>
        </w:tc>
        <w:tc>
          <w:tcPr>
            <w:tcW w:w="1093" w:type="dxa"/>
            <w:hideMark/>
          </w:tcPr>
          <w:p w14:paraId="5603E826" w14:textId="77777777" w:rsidR="0075431D" w:rsidRPr="0075431D" w:rsidRDefault="0075431D" w:rsidP="002C26CC">
            <w:pPr>
              <w:jc w:val="center"/>
              <w:rPr>
                <w:color w:val="000000"/>
              </w:rPr>
            </w:pPr>
            <w:r w:rsidRPr="0075431D">
              <w:rPr>
                <w:color w:val="000000"/>
              </w:rPr>
              <w:t>3.25</w:t>
            </w:r>
          </w:p>
        </w:tc>
      </w:tr>
      <w:tr w:rsidR="0075431D" w:rsidRPr="0075431D" w14:paraId="662DED12" w14:textId="77777777" w:rsidTr="002C26CC">
        <w:tc>
          <w:tcPr>
            <w:tcW w:w="1790" w:type="dxa"/>
            <w:vMerge/>
            <w:hideMark/>
          </w:tcPr>
          <w:p w14:paraId="348CB63C" w14:textId="77777777" w:rsidR="0075431D" w:rsidRPr="0075431D" w:rsidRDefault="0075431D">
            <w:pPr>
              <w:jc w:val="right"/>
              <w:rPr>
                <w:color w:val="000000"/>
              </w:rPr>
            </w:pPr>
          </w:p>
        </w:tc>
        <w:tc>
          <w:tcPr>
            <w:tcW w:w="6427" w:type="dxa"/>
            <w:hideMark/>
          </w:tcPr>
          <w:p w14:paraId="1537F57D" w14:textId="77777777" w:rsidR="0075431D" w:rsidRPr="0075431D" w:rsidRDefault="0075431D">
            <w:pPr>
              <w:rPr>
                <w:color w:val="000000"/>
              </w:rPr>
            </w:pPr>
            <w:r w:rsidRPr="0075431D">
              <w:rPr>
                <w:color w:val="000000"/>
              </w:rPr>
              <w:t>The cultural avatar creates a friendly and familiar impression</w:t>
            </w:r>
          </w:p>
        </w:tc>
        <w:tc>
          <w:tcPr>
            <w:tcW w:w="1093" w:type="dxa"/>
            <w:hideMark/>
          </w:tcPr>
          <w:p w14:paraId="1ED18026" w14:textId="77777777" w:rsidR="0075431D" w:rsidRPr="0075431D" w:rsidRDefault="0075431D" w:rsidP="002C26CC">
            <w:pPr>
              <w:jc w:val="center"/>
              <w:rPr>
                <w:color w:val="000000"/>
              </w:rPr>
            </w:pPr>
            <w:r w:rsidRPr="0075431D">
              <w:rPr>
                <w:color w:val="000000"/>
              </w:rPr>
              <w:t>4.00</w:t>
            </w:r>
          </w:p>
        </w:tc>
      </w:tr>
      <w:tr w:rsidR="0075431D" w:rsidRPr="0075431D" w14:paraId="4163F4DB" w14:textId="77777777" w:rsidTr="002C26CC">
        <w:tc>
          <w:tcPr>
            <w:tcW w:w="1790" w:type="dxa"/>
            <w:vMerge/>
            <w:hideMark/>
          </w:tcPr>
          <w:p w14:paraId="0AECBF62" w14:textId="77777777" w:rsidR="0075431D" w:rsidRPr="0075431D" w:rsidRDefault="0075431D">
            <w:pPr>
              <w:jc w:val="right"/>
              <w:rPr>
                <w:color w:val="000000"/>
              </w:rPr>
            </w:pPr>
          </w:p>
        </w:tc>
        <w:tc>
          <w:tcPr>
            <w:tcW w:w="6427" w:type="dxa"/>
            <w:hideMark/>
          </w:tcPr>
          <w:p w14:paraId="3776BF09" w14:textId="77777777" w:rsidR="0075431D" w:rsidRPr="0075431D" w:rsidRDefault="0075431D">
            <w:pPr>
              <w:rPr>
                <w:color w:val="000000"/>
              </w:rPr>
            </w:pPr>
            <w:r w:rsidRPr="0075431D">
              <w:rPr>
                <w:color w:val="000000"/>
              </w:rPr>
              <w:t>Cultural elements support the initial user experience without disrupting platform goals</w:t>
            </w:r>
          </w:p>
        </w:tc>
        <w:tc>
          <w:tcPr>
            <w:tcW w:w="1093" w:type="dxa"/>
            <w:hideMark/>
          </w:tcPr>
          <w:p w14:paraId="618B8B18" w14:textId="77777777" w:rsidR="0075431D" w:rsidRPr="0075431D" w:rsidRDefault="0075431D" w:rsidP="002C26CC">
            <w:pPr>
              <w:jc w:val="center"/>
              <w:rPr>
                <w:color w:val="000000"/>
              </w:rPr>
            </w:pPr>
            <w:r w:rsidRPr="0075431D">
              <w:rPr>
                <w:color w:val="000000"/>
              </w:rPr>
              <w:t>3.75</w:t>
            </w:r>
          </w:p>
        </w:tc>
      </w:tr>
      <w:tr w:rsidR="0075431D" w:rsidRPr="0075431D" w14:paraId="3E2211AE" w14:textId="77777777" w:rsidTr="002C26CC">
        <w:tc>
          <w:tcPr>
            <w:tcW w:w="1790" w:type="dxa"/>
            <w:vMerge/>
            <w:hideMark/>
          </w:tcPr>
          <w:p w14:paraId="32B546EF" w14:textId="77777777" w:rsidR="0075431D" w:rsidRPr="0075431D" w:rsidRDefault="0075431D">
            <w:pPr>
              <w:jc w:val="right"/>
              <w:rPr>
                <w:color w:val="000000"/>
              </w:rPr>
            </w:pPr>
          </w:p>
        </w:tc>
        <w:tc>
          <w:tcPr>
            <w:tcW w:w="6427" w:type="dxa"/>
            <w:hideMark/>
          </w:tcPr>
          <w:p w14:paraId="6F6EFC56" w14:textId="77777777" w:rsidR="0075431D" w:rsidRPr="0075431D" w:rsidRDefault="0075431D">
            <w:pPr>
              <w:rPr>
                <w:color w:val="000000"/>
              </w:rPr>
            </w:pPr>
            <w:r w:rsidRPr="0075431D">
              <w:rPr>
                <w:rStyle w:val="Strong"/>
                <w:b w:val="0"/>
                <w:bCs w:val="0"/>
                <w:color w:val="000000"/>
              </w:rPr>
              <w:t>Dimension mean</w:t>
            </w:r>
          </w:p>
        </w:tc>
        <w:tc>
          <w:tcPr>
            <w:tcW w:w="1093" w:type="dxa"/>
            <w:hideMark/>
          </w:tcPr>
          <w:p w14:paraId="0FD37451" w14:textId="77777777" w:rsidR="0075431D" w:rsidRPr="0075431D" w:rsidRDefault="0075431D" w:rsidP="002C26CC">
            <w:pPr>
              <w:jc w:val="center"/>
              <w:rPr>
                <w:color w:val="000000"/>
              </w:rPr>
            </w:pPr>
            <w:r w:rsidRPr="0075431D">
              <w:rPr>
                <w:rStyle w:val="Strong"/>
                <w:b w:val="0"/>
                <w:bCs w:val="0"/>
                <w:color w:val="000000"/>
              </w:rPr>
              <w:t>3.72</w:t>
            </w:r>
          </w:p>
        </w:tc>
      </w:tr>
      <w:tr w:rsidR="0075431D" w:rsidRPr="0075431D" w14:paraId="5D64D676" w14:textId="77777777" w:rsidTr="002C26CC">
        <w:tc>
          <w:tcPr>
            <w:tcW w:w="1790" w:type="dxa"/>
            <w:vMerge w:val="restart"/>
            <w:hideMark/>
          </w:tcPr>
          <w:p w14:paraId="5529958F" w14:textId="77777777" w:rsidR="0075431D" w:rsidRPr="0075431D" w:rsidRDefault="0075431D">
            <w:pPr>
              <w:rPr>
                <w:color w:val="000000"/>
              </w:rPr>
            </w:pPr>
            <w:r w:rsidRPr="0075431D">
              <w:rPr>
                <w:rStyle w:val="Strong"/>
                <w:b w:val="0"/>
                <w:bCs w:val="0"/>
                <w:color w:val="000000"/>
              </w:rPr>
              <w:t>Learning personalization potential</w:t>
            </w:r>
          </w:p>
          <w:p w14:paraId="3C0D1A46" w14:textId="7E1FF348" w:rsidR="0075431D" w:rsidRPr="0075431D" w:rsidRDefault="0075431D" w:rsidP="00C5594C">
            <w:pPr>
              <w:rPr>
                <w:color w:val="000000"/>
              </w:rPr>
            </w:pPr>
          </w:p>
        </w:tc>
        <w:tc>
          <w:tcPr>
            <w:tcW w:w="6427" w:type="dxa"/>
            <w:hideMark/>
          </w:tcPr>
          <w:p w14:paraId="5DB5D601" w14:textId="77777777" w:rsidR="0075431D" w:rsidRPr="0075431D" w:rsidRDefault="0075431D">
            <w:pPr>
              <w:rPr>
                <w:color w:val="000000"/>
              </w:rPr>
            </w:pPr>
            <w:r w:rsidRPr="0075431D">
              <w:rPr>
                <w:color w:val="000000"/>
              </w:rPr>
              <w:t>The onboarding questions can support more personalized learning content</w:t>
            </w:r>
          </w:p>
        </w:tc>
        <w:tc>
          <w:tcPr>
            <w:tcW w:w="1093" w:type="dxa"/>
            <w:hideMark/>
          </w:tcPr>
          <w:p w14:paraId="23DFD7C1" w14:textId="77777777" w:rsidR="0075431D" w:rsidRPr="0075431D" w:rsidRDefault="0075431D" w:rsidP="002C26CC">
            <w:pPr>
              <w:jc w:val="center"/>
              <w:rPr>
                <w:color w:val="000000"/>
              </w:rPr>
            </w:pPr>
            <w:r w:rsidRPr="0075431D">
              <w:rPr>
                <w:color w:val="000000"/>
              </w:rPr>
              <w:t>4.25</w:t>
            </w:r>
          </w:p>
        </w:tc>
      </w:tr>
      <w:tr w:rsidR="0075431D" w:rsidRPr="0075431D" w14:paraId="4EBC65C8" w14:textId="77777777" w:rsidTr="002C26CC">
        <w:tc>
          <w:tcPr>
            <w:tcW w:w="1790" w:type="dxa"/>
            <w:vMerge/>
            <w:hideMark/>
          </w:tcPr>
          <w:p w14:paraId="0084546C" w14:textId="67522385" w:rsidR="0075431D" w:rsidRPr="0075431D" w:rsidRDefault="0075431D" w:rsidP="00C5594C">
            <w:pPr>
              <w:rPr>
                <w:color w:val="000000"/>
              </w:rPr>
            </w:pPr>
          </w:p>
        </w:tc>
        <w:tc>
          <w:tcPr>
            <w:tcW w:w="6427" w:type="dxa"/>
            <w:hideMark/>
          </w:tcPr>
          <w:p w14:paraId="6FA767C2" w14:textId="77777777" w:rsidR="0075431D" w:rsidRPr="0075431D" w:rsidRDefault="0075431D">
            <w:pPr>
              <w:rPr>
                <w:color w:val="000000"/>
              </w:rPr>
            </w:pPr>
            <w:r w:rsidRPr="0075431D">
              <w:rPr>
                <w:color w:val="000000"/>
              </w:rPr>
              <w:t>The information collected is relevant for identifying users’ learning needs</w:t>
            </w:r>
          </w:p>
        </w:tc>
        <w:tc>
          <w:tcPr>
            <w:tcW w:w="1093" w:type="dxa"/>
            <w:hideMark/>
          </w:tcPr>
          <w:p w14:paraId="044463FC" w14:textId="77777777" w:rsidR="0075431D" w:rsidRPr="0075431D" w:rsidRDefault="0075431D" w:rsidP="002C26CC">
            <w:pPr>
              <w:jc w:val="center"/>
              <w:rPr>
                <w:color w:val="000000"/>
              </w:rPr>
            </w:pPr>
            <w:r w:rsidRPr="0075431D">
              <w:rPr>
                <w:color w:val="000000"/>
              </w:rPr>
              <w:t>3.88</w:t>
            </w:r>
          </w:p>
        </w:tc>
      </w:tr>
      <w:tr w:rsidR="0075431D" w:rsidRPr="0075431D" w14:paraId="33120102" w14:textId="77777777" w:rsidTr="002C26CC">
        <w:tc>
          <w:tcPr>
            <w:tcW w:w="1790" w:type="dxa"/>
            <w:vMerge/>
            <w:hideMark/>
          </w:tcPr>
          <w:p w14:paraId="2C997C14" w14:textId="5A5750F2" w:rsidR="0075431D" w:rsidRPr="0075431D" w:rsidRDefault="0075431D" w:rsidP="00C5594C">
            <w:pPr>
              <w:rPr>
                <w:color w:val="000000"/>
              </w:rPr>
            </w:pPr>
          </w:p>
        </w:tc>
        <w:tc>
          <w:tcPr>
            <w:tcW w:w="6427" w:type="dxa"/>
            <w:hideMark/>
          </w:tcPr>
          <w:p w14:paraId="1739DD9D" w14:textId="77777777" w:rsidR="0075431D" w:rsidRPr="0075431D" w:rsidRDefault="0075431D">
            <w:pPr>
              <w:rPr>
                <w:color w:val="000000"/>
              </w:rPr>
            </w:pPr>
            <w:r w:rsidRPr="0075431D">
              <w:rPr>
                <w:rStyle w:val="Strong"/>
                <w:b w:val="0"/>
                <w:bCs w:val="0"/>
                <w:color w:val="000000"/>
              </w:rPr>
              <w:t>Dimension mean</w:t>
            </w:r>
          </w:p>
        </w:tc>
        <w:tc>
          <w:tcPr>
            <w:tcW w:w="1093" w:type="dxa"/>
            <w:hideMark/>
          </w:tcPr>
          <w:p w14:paraId="21F79B6A" w14:textId="77777777" w:rsidR="0075431D" w:rsidRPr="0075431D" w:rsidRDefault="0075431D" w:rsidP="002C26CC">
            <w:pPr>
              <w:jc w:val="center"/>
              <w:rPr>
                <w:color w:val="000000"/>
              </w:rPr>
            </w:pPr>
            <w:r w:rsidRPr="0075431D">
              <w:rPr>
                <w:rStyle w:val="Strong"/>
                <w:b w:val="0"/>
                <w:bCs w:val="0"/>
                <w:color w:val="000000"/>
              </w:rPr>
              <w:t>4.06</w:t>
            </w:r>
          </w:p>
        </w:tc>
      </w:tr>
      <w:tr w:rsidR="0075431D" w:rsidRPr="0075431D" w14:paraId="718C486F" w14:textId="77777777" w:rsidTr="002C26CC">
        <w:tc>
          <w:tcPr>
            <w:tcW w:w="1790" w:type="dxa"/>
            <w:vMerge w:val="restart"/>
            <w:hideMark/>
          </w:tcPr>
          <w:p w14:paraId="54BD78DA" w14:textId="0DB14F8B" w:rsidR="0075431D" w:rsidRPr="0075431D" w:rsidRDefault="00B97201">
            <w:pPr>
              <w:rPr>
                <w:color w:val="000000"/>
              </w:rPr>
            </w:pPr>
            <w:r>
              <w:rPr>
                <w:rStyle w:val="Strong"/>
                <w:b w:val="0"/>
                <w:bCs w:val="0"/>
                <w:color w:val="000000"/>
              </w:rPr>
              <w:t>D</w:t>
            </w:r>
            <w:r w:rsidRPr="0075431D">
              <w:rPr>
                <w:rStyle w:val="Strong"/>
                <w:b w:val="0"/>
                <w:bCs w:val="0"/>
                <w:color w:val="000000"/>
              </w:rPr>
              <w:t>evelopment feasibility</w:t>
            </w:r>
          </w:p>
        </w:tc>
        <w:tc>
          <w:tcPr>
            <w:tcW w:w="6427" w:type="dxa"/>
            <w:hideMark/>
          </w:tcPr>
          <w:p w14:paraId="03D215D8" w14:textId="77777777" w:rsidR="0075431D" w:rsidRPr="0075431D" w:rsidRDefault="0075431D">
            <w:pPr>
              <w:rPr>
                <w:color w:val="000000"/>
              </w:rPr>
            </w:pPr>
            <w:r w:rsidRPr="0075431D">
              <w:rPr>
                <w:color w:val="000000"/>
              </w:rPr>
              <w:t>The prototype is feasible for further development in higher education contexts</w:t>
            </w:r>
          </w:p>
        </w:tc>
        <w:tc>
          <w:tcPr>
            <w:tcW w:w="1093" w:type="dxa"/>
            <w:hideMark/>
          </w:tcPr>
          <w:p w14:paraId="2D9CC05C" w14:textId="77777777" w:rsidR="0075431D" w:rsidRPr="0075431D" w:rsidRDefault="0075431D" w:rsidP="002C26CC">
            <w:pPr>
              <w:jc w:val="center"/>
              <w:rPr>
                <w:color w:val="000000"/>
              </w:rPr>
            </w:pPr>
            <w:r w:rsidRPr="0075431D">
              <w:rPr>
                <w:color w:val="000000"/>
              </w:rPr>
              <w:t>3.00</w:t>
            </w:r>
          </w:p>
        </w:tc>
      </w:tr>
      <w:tr w:rsidR="0075431D" w:rsidRPr="0075431D" w14:paraId="5CD41F4C" w14:textId="77777777" w:rsidTr="002C26CC">
        <w:tc>
          <w:tcPr>
            <w:tcW w:w="1790" w:type="dxa"/>
            <w:vMerge/>
            <w:hideMark/>
          </w:tcPr>
          <w:p w14:paraId="2DC3C150" w14:textId="77777777" w:rsidR="0075431D" w:rsidRPr="0075431D" w:rsidRDefault="0075431D">
            <w:pPr>
              <w:jc w:val="right"/>
              <w:rPr>
                <w:color w:val="000000"/>
              </w:rPr>
            </w:pPr>
          </w:p>
        </w:tc>
        <w:tc>
          <w:tcPr>
            <w:tcW w:w="6427" w:type="dxa"/>
            <w:hideMark/>
          </w:tcPr>
          <w:p w14:paraId="49DBDE9F" w14:textId="77777777" w:rsidR="0075431D" w:rsidRPr="0075431D" w:rsidRDefault="0075431D">
            <w:pPr>
              <w:rPr>
                <w:color w:val="000000"/>
              </w:rPr>
            </w:pPr>
            <w:r w:rsidRPr="0075431D">
              <w:rPr>
                <w:color w:val="000000"/>
              </w:rPr>
              <w:t>Cultural avatars have the potential to improve learning experiences</w:t>
            </w:r>
          </w:p>
        </w:tc>
        <w:tc>
          <w:tcPr>
            <w:tcW w:w="1093" w:type="dxa"/>
            <w:hideMark/>
          </w:tcPr>
          <w:p w14:paraId="12F85B52" w14:textId="77777777" w:rsidR="0075431D" w:rsidRPr="0075431D" w:rsidRDefault="0075431D" w:rsidP="002C26CC">
            <w:pPr>
              <w:jc w:val="center"/>
              <w:rPr>
                <w:color w:val="000000"/>
              </w:rPr>
            </w:pPr>
            <w:r w:rsidRPr="0075431D">
              <w:rPr>
                <w:color w:val="000000"/>
              </w:rPr>
              <w:t>4.00</w:t>
            </w:r>
          </w:p>
        </w:tc>
      </w:tr>
      <w:tr w:rsidR="0075431D" w:rsidRPr="0075431D" w14:paraId="58775DF0" w14:textId="77777777" w:rsidTr="002C26CC">
        <w:tc>
          <w:tcPr>
            <w:tcW w:w="1790" w:type="dxa"/>
            <w:vMerge/>
            <w:hideMark/>
          </w:tcPr>
          <w:p w14:paraId="50C17D87" w14:textId="77777777" w:rsidR="0075431D" w:rsidRPr="0075431D" w:rsidRDefault="0075431D">
            <w:pPr>
              <w:jc w:val="right"/>
              <w:rPr>
                <w:color w:val="000000"/>
              </w:rPr>
            </w:pPr>
          </w:p>
        </w:tc>
        <w:tc>
          <w:tcPr>
            <w:tcW w:w="6427" w:type="dxa"/>
            <w:hideMark/>
          </w:tcPr>
          <w:p w14:paraId="29F9727F" w14:textId="77777777" w:rsidR="0075431D" w:rsidRPr="0075431D" w:rsidRDefault="0075431D">
            <w:pPr>
              <w:rPr>
                <w:color w:val="000000"/>
              </w:rPr>
            </w:pPr>
            <w:r w:rsidRPr="0075431D">
              <w:rPr>
                <w:rStyle w:val="Strong"/>
                <w:b w:val="0"/>
                <w:bCs w:val="0"/>
                <w:color w:val="000000"/>
              </w:rPr>
              <w:t>Dimension mean</w:t>
            </w:r>
          </w:p>
        </w:tc>
        <w:tc>
          <w:tcPr>
            <w:tcW w:w="1093" w:type="dxa"/>
            <w:hideMark/>
          </w:tcPr>
          <w:p w14:paraId="61AA2C6E" w14:textId="77777777" w:rsidR="0075431D" w:rsidRPr="0075431D" w:rsidRDefault="0075431D" w:rsidP="002C26CC">
            <w:pPr>
              <w:jc w:val="center"/>
              <w:rPr>
                <w:color w:val="000000"/>
              </w:rPr>
            </w:pPr>
            <w:r w:rsidRPr="0075431D">
              <w:rPr>
                <w:rStyle w:val="Strong"/>
                <w:b w:val="0"/>
                <w:bCs w:val="0"/>
                <w:color w:val="000000"/>
              </w:rPr>
              <w:t>3.50</w:t>
            </w:r>
          </w:p>
        </w:tc>
      </w:tr>
    </w:tbl>
    <w:p w14:paraId="54881D6C" w14:textId="4711B3A4" w:rsidR="0075431D" w:rsidRPr="00872F8E" w:rsidRDefault="0075431D" w:rsidP="00872F8E">
      <w:pPr>
        <w:jc w:val="both"/>
        <w:rPr>
          <w:color w:val="000000"/>
        </w:rPr>
      </w:pPr>
    </w:p>
    <w:p w14:paraId="698434E1" w14:textId="4CEB0D73" w:rsidR="0097716C" w:rsidRPr="0097716C" w:rsidRDefault="0097716C" w:rsidP="0097716C">
      <w:pPr>
        <w:pStyle w:val="isselectedend"/>
        <w:spacing w:before="0" w:beforeAutospacing="0" w:after="0" w:afterAutospacing="0"/>
        <w:ind w:firstLine="720"/>
        <w:jc w:val="both"/>
        <w:rPr>
          <w:color w:val="000000"/>
        </w:rPr>
      </w:pPr>
      <w:r w:rsidRPr="0097716C">
        <w:rPr>
          <w:color w:val="000000"/>
        </w:rPr>
        <w:t>Overall, experts reported generally positive perceptions of the prototype, particularly regarding the onboarding flow, cultural avatar integration and personalization potential. The incorporation of Sundanese cultural elements was perceived as contributing to a distinctive and contextually relevant onboarding experience. However, perceptions of development feasibility were more moderate, indicating the need for further refinement before broader implementation. As one expert commented:</w:t>
      </w:r>
    </w:p>
    <w:p w14:paraId="0AB7EBAE" w14:textId="77777777" w:rsidR="00D10643" w:rsidRDefault="00D10643" w:rsidP="00D10643">
      <w:pPr>
        <w:pStyle w:val="isselectedend"/>
        <w:spacing w:before="0" w:beforeAutospacing="0" w:after="0" w:afterAutospacing="0"/>
        <w:ind w:firstLine="720"/>
        <w:jc w:val="both"/>
        <w:rPr>
          <w:color w:val="000000"/>
        </w:rPr>
      </w:pPr>
    </w:p>
    <w:p w14:paraId="3E6916CD" w14:textId="77777777" w:rsidR="00D10643" w:rsidRDefault="00D10643" w:rsidP="00D10643">
      <w:pPr>
        <w:pStyle w:val="isselectedend"/>
        <w:spacing w:before="0" w:beforeAutospacing="0" w:after="0" w:afterAutospacing="0"/>
        <w:ind w:left="720"/>
        <w:rPr>
          <w:i/>
          <w:iCs/>
          <w:color w:val="000000"/>
        </w:rPr>
      </w:pPr>
      <w:r w:rsidRPr="00D10643">
        <w:rPr>
          <w:i/>
          <w:iCs/>
          <w:color w:val="000000"/>
        </w:rPr>
        <w:t>“It is very interesting because it combines animated visual design with chat, which is like having a dialogue with a digital avatar.”</w:t>
      </w:r>
    </w:p>
    <w:p w14:paraId="4042D139" w14:textId="77777777" w:rsidR="00D10643" w:rsidRPr="00D10643" w:rsidRDefault="00D10643" w:rsidP="00D10643">
      <w:pPr>
        <w:pStyle w:val="isselectedend"/>
        <w:spacing w:before="0" w:beforeAutospacing="0" w:after="0" w:afterAutospacing="0"/>
        <w:ind w:left="720"/>
        <w:rPr>
          <w:i/>
          <w:iCs/>
          <w:color w:val="000000"/>
        </w:rPr>
      </w:pPr>
    </w:p>
    <w:p w14:paraId="609C8D50" w14:textId="77777777" w:rsidR="00D10643" w:rsidRDefault="00D10643" w:rsidP="00D10643">
      <w:pPr>
        <w:pStyle w:val="isselectedend"/>
        <w:spacing w:before="0" w:beforeAutospacing="0" w:after="0" w:afterAutospacing="0"/>
        <w:ind w:firstLine="720"/>
        <w:jc w:val="both"/>
        <w:rPr>
          <w:color w:val="000000"/>
        </w:rPr>
      </w:pPr>
      <w:r>
        <w:rPr>
          <w:color w:val="000000"/>
        </w:rPr>
        <w:t>Despite these positive perceptions, experts highlighted the need to improve cultural authenticity, particularly regarding traditional attire, language use and avatar expressiveness. One expert noted:</w:t>
      </w:r>
    </w:p>
    <w:p w14:paraId="145A7F67" w14:textId="77777777" w:rsidR="00D10643" w:rsidRDefault="00D10643" w:rsidP="00D10643">
      <w:pPr>
        <w:pStyle w:val="isselectedend"/>
        <w:spacing w:before="0" w:beforeAutospacing="0" w:after="0" w:afterAutospacing="0"/>
        <w:ind w:firstLine="720"/>
        <w:jc w:val="both"/>
        <w:rPr>
          <w:color w:val="000000"/>
        </w:rPr>
      </w:pPr>
    </w:p>
    <w:p w14:paraId="70E623E8" w14:textId="77777777" w:rsidR="00D10643" w:rsidRDefault="00D10643" w:rsidP="00D10643">
      <w:pPr>
        <w:pStyle w:val="isselectedend"/>
        <w:spacing w:before="0" w:beforeAutospacing="0" w:after="0" w:afterAutospacing="0"/>
        <w:ind w:left="720"/>
        <w:rPr>
          <w:i/>
          <w:iCs/>
          <w:color w:val="000000"/>
        </w:rPr>
      </w:pPr>
      <w:r w:rsidRPr="00D10643">
        <w:rPr>
          <w:i/>
          <w:iCs/>
          <w:color w:val="000000"/>
        </w:rPr>
        <w:lastRenderedPageBreak/>
        <w:t>“The Sundanese avatar is wearing an inappropriate blankon... please increase the reference images of Sundanese clothing.”</w:t>
      </w:r>
    </w:p>
    <w:p w14:paraId="64763294" w14:textId="77777777" w:rsidR="00D65DC4" w:rsidRPr="00D10643" w:rsidRDefault="00D65DC4" w:rsidP="00D10643">
      <w:pPr>
        <w:pStyle w:val="isselectedend"/>
        <w:spacing w:before="0" w:beforeAutospacing="0" w:after="0" w:afterAutospacing="0"/>
        <w:ind w:left="720"/>
        <w:rPr>
          <w:i/>
          <w:iCs/>
          <w:color w:val="000000"/>
        </w:rPr>
      </w:pPr>
    </w:p>
    <w:p w14:paraId="47FC600F" w14:textId="6E4485F7" w:rsidR="00D10643" w:rsidRDefault="00D10643" w:rsidP="00D10643">
      <w:pPr>
        <w:pStyle w:val="NormalWeb"/>
        <w:spacing w:before="0" w:beforeAutospacing="0" w:after="0" w:afterAutospacing="0"/>
        <w:ind w:firstLine="720"/>
        <w:jc w:val="both"/>
        <w:rPr>
          <w:color w:val="000000"/>
        </w:rPr>
      </w:pPr>
      <w:r>
        <w:rPr>
          <w:color w:val="000000"/>
        </w:rPr>
        <w:t xml:space="preserve">Experts also perceived the onboarding questions as relevant for identifying learners’ needs and supporting future personalization. </w:t>
      </w:r>
      <w:r w:rsidR="004575BB" w:rsidRPr="004575BB">
        <w:rPr>
          <w:color w:val="000000"/>
        </w:rPr>
        <w:t>Experts acknowledged the potential of the prototype for future development in higher education contexts, while emphasizing the need for improvements in animation, facial expressions, voice delivery, language flexibility and cultural representation.</w:t>
      </w:r>
    </w:p>
    <w:p w14:paraId="1C2EF831" w14:textId="77777777" w:rsidR="0075431D" w:rsidRDefault="0075431D" w:rsidP="00247F7C">
      <w:pPr>
        <w:jc w:val="both"/>
        <w:rPr>
          <w:i/>
          <w:iCs/>
          <w:color w:val="000000"/>
        </w:rPr>
      </w:pPr>
    </w:p>
    <w:p w14:paraId="440B62F8" w14:textId="5453569F" w:rsidR="00934B81" w:rsidRPr="00934B81" w:rsidRDefault="00934B81" w:rsidP="001C050B">
      <w:pPr>
        <w:jc w:val="both"/>
        <w:rPr>
          <w:i/>
          <w:iCs/>
          <w:color w:val="000000"/>
        </w:rPr>
      </w:pPr>
      <w:r w:rsidRPr="00934B81">
        <w:rPr>
          <w:i/>
          <w:iCs/>
          <w:color w:val="000000"/>
        </w:rPr>
        <w:t>Student evaluation</w:t>
      </w:r>
    </w:p>
    <w:p w14:paraId="19B0C4E5" w14:textId="00EDC7F9" w:rsidR="00872F8E" w:rsidRPr="00FC5196" w:rsidRDefault="00FC5196" w:rsidP="00872F8E">
      <w:pPr>
        <w:ind w:firstLine="720"/>
        <w:jc w:val="both"/>
        <w:rPr>
          <w:color w:val="000000"/>
        </w:rPr>
      </w:pPr>
      <w:r w:rsidRPr="00FC5196">
        <w:rPr>
          <w:color w:val="000000"/>
        </w:rPr>
        <w:t>Table 3 indicates positive student perceptions across all evaluation dimensions, with mean scores ranging from 3.85 to 4.01. The instrument demonstrated excellent internal consistency (Cronbach’s α = 0.936).</w:t>
      </w:r>
    </w:p>
    <w:p w14:paraId="7CCE8D9A" w14:textId="77777777" w:rsidR="00872F8E" w:rsidRDefault="00872F8E" w:rsidP="00872F8E">
      <w:pPr>
        <w:ind w:firstLine="720"/>
        <w:jc w:val="center"/>
        <w:rPr>
          <w:rStyle w:val="Strong"/>
          <w:color w:val="000000"/>
        </w:rPr>
      </w:pPr>
    </w:p>
    <w:p w14:paraId="2EDAFE6C" w14:textId="1DF28B16" w:rsidR="00C03F05" w:rsidRDefault="00C03F05" w:rsidP="00872F8E">
      <w:pPr>
        <w:ind w:firstLine="720"/>
        <w:jc w:val="center"/>
        <w:rPr>
          <w:rStyle w:val="Strong"/>
          <w:color w:val="000000"/>
        </w:rPr>
      </w:pPr>
      <w:r>
        <w:rPr>
          <w:rStyle w:val="Strong"/>
          <w:color w:val="000000"/>
        </w:rPr>
        <w:t>Table 3. Student evaluation results (n = 27)</w:t>
      </w:r>
    </w:p>
    <w:p w14:paraId="4C8FEC82" w14:textId="77777777" w:rsidR="00872F8E" w:rsidRDefault="00872F8E" w:rsidP="00872F8E">
      <w:pPr>
        <w:ind w:firstLine="720"/>
        <w:jc w:val="center"/>
        <w:rPr>
          <w:color w:val="000000"/>
        </w:rPr>
      </w:pPr>
    </w:p>
    <w:tbl>
      <w:tblPr>
        <w:tblStyle w:val="TableGrid"/>
        <w:tblW w:w="0" w:type="auto"/>
        <w:tblLook w:val="04A0" w:firstRow="1" w:lastRow="0" w:firstColumn="1" w:lastColumn="0" w:noHBand="0" w:noVBand="1"/>
      </w:tblPr>
      <w:tblGrid>
        <w:gridCol w:w="1838"/>
        <w:gridCol w:w="6237"/>
        <w:gridCol w:w="1275"/>
      </w:tblGrid>
      <w:tr w:rsidR="00C03F05" w:rsidRPr="007C18DE" w14:paraId="0919D6E2" w14:textId="77777777" w:rsidTr="00C03F05">
        <w:tc>
          <w:tcPr>
            <w:tcW w:w="1838" w:type="dxa"/>
            <w:hideMark/>
          </w:tcPr>
          <w:p w14:paraId="225F51FF" w14:textId="77777777" w:rsidR="00C03F05" w:rsidRPr="007C18DE" w:rsidRDefault="00C03F05">
            <w:pPr>
              <w:jc w:val="center"/>
              <w:rPr>
                <w:color w:val="000000"/>
              </w:rPr>
            </w:pPr>
            <w:r w:rsidRPr="007C18DE">
              <w:rPr>
                <w:color w:val="000000"/>
              </w:rPr>
              <w:t>Dimension</w:t>
            </w:r>
          </w:p>
        </w:tc>
        <w:tc>
          <w:tcPr>
            <w:tcW w:w="6237" w:type="dxa"/>
            <w:hideMark/>
          </w:tcPr>
          <w:p w14:paraId="3DD97888" w14:textId="77777777" w:rsidR="00C03F05" w:rsidRPr="007C18DE" w:rsidRDefault="00C03F05">
            <w:pPr>
              <w:jc w:val="center"/>
              <w:rPr>
                <w:color w:val="000000"/>
              </w:rPr>
            </w:pPr>
            <w:r w:rsidRPr="007C18DE">
              <w:rPr>
                <w:color w:val="000000"/>
              </w:rPr>
              <w:t>Indicator</w:t>
            </w:r>
          </w:p>
        </w:tc>
        <w:tc>
          <w:tcPr>
            <w:tcW w:w="1275" w:type="dxa"/>
            <w:hideMark/>
          </w:tcPr>
          <w:p w14:paraId="5AF1CB87" w14:textId="77777777" w:rsidR="00C03F05" w:rsidRPr="007C18DE" w:rsidRDefault="00C03F05" w:rsidP="00C03F05">
            <w:pPr>
              <w:jc w:val="center"/>
              <w:rPr>
                <w:color w:val="000000"/>
              </w:rPr>
            </w:pPr>
            <w:r w:rsidRPr="007C18DE">
              <w:rPr>
                <w:color w:val="000000"/>
              </w:rPr>
              <w:t>Mean</w:t>
            </w:r>
          </w:p>
        </w:tc>
      </w:tr>
      <w:tr w:rsidR="00C03F05" w:rsidRPr="007C18DE" w14:paraId="190BDEF8" w14:textId="77777777" w:rsidTr="00C03F05">
        <w:tc>
          <w:tcPr>
            <w:tcW w:w="1838" w:type="dxa"/>
            <w:vMerge w:val="restart"/>
            <w:hideMark/>
          </w:tcPr>
          <w:p w14:paraId="3F55519A" w14:textId="77777777" w:rsidR="00C03F05" w:rsidRPr="007C18DE" w:rsidRDefault="00C03F05" w:rsidP="007C18DE">
            <w:pPr>
              <w:rPr>
                <w:color w:val="000000"/>
              </w:rPr>
            </w:pPr>
            <w:r w:rsidRPr="007C18DE">
              <w:rPr>
                <w:rStyle w:val="Strong"/>
                <w:b w:val="0"/>
                <w:bCs w:val="0"/>
                <w:color w:val="000000"/>
              </w:rPr>
              <w:t>Usability</w:t>
            </w:r>
          </w:p>
        </w:tc>
        <w:tc>
          <w:tcPr>
            <w:tcW w:w="6237" w:type="dxa"/>
            <w:hideMark/>
          </w:tcPr>
          <w:p w14:paraId="47284EF2" w14:textId="77777777" w:rsidR="00C03F05" w:rsidRPr="007C18DE" w:rsidRDefault="00C03F05">
            <w:pPr>
              <w:rPr>
                <w:color w:val="000000"/>
              </w:rPr>
            </w:pPr>
            <w:r w:rsidRPr="007C18DE">
              <w:rPr>
                <w:color w:val="000000"/>
              </w:rPr>
              <w:t>The prototype is easy to use and navigate</w:t>
            </w:r>
          </w:p>
        </w:tc>
        <w:tc>
          <w:tcPr>
            <w:tcW w:w="1275" w:type="dxa"/>
            <w:hideMark/>
          </w:tcPr>
          <w:p w14:paraId="7069771F" w14:textId="77777777" w:rsidR="00C03F05" w:rsidRPr="007C18DE" w:rsidRDefault="00C03F05" w:rsidP="00C03F05">
            <w:pPr>
              <w:jc w:val="center"/>
              <w:rPr>
                <w:color w:val="000000"/>
              </w:rPr>
            </w:pPr>
            <w:r w:rsidRPr="007C18DE">
              <w:rPr>
                <w:color w:val="000000"/>
              </w:rPr>
              <w:t>4.04</w:t>
            </w:r>
          </w:p>
        </w:tc>
      </w:tr>
      <w:tr w:rsidR="00C03F05" w:rsidRPr="007C18DE" w14:paraId="4B71EDBF" w14:textId="77777777" w:rsidTr="00C03F05">
        <w:tc>
          <w:tcPr>
            <w:tcW w:w="1838" w:type="dxa"/>
            <w:vMerge/>
            <w:hideMark/>
          </w:tcPr>
          <w:p w14:paraId="77758990" w14:textId="77777777" w:rsidR="00C03F05" w:rsidRPr="007C18DE" w:rsidRDefault="00C03F05">
            <w:pPr>
              <w:jc w:val="right"/>
              <w:rPr>
                <w:color w:val="000000"/>
              </w:rPr>
            </w:pPr>
          </w:p>
        </w:tc>
        <w:tc>
          <w:tcPr>
            <w:tcW w:w="6237" w:type="dxa"/>
            <w:hideMark/>
          </w:tcPr>
          <w:p w14:paraId="732B3F5D" w14:textId="77777777" w:rsidR="00C03F05" w:rsidRPr="007C18DE" w:rsidRDefault="00C03F05">
            <w:pPr>
              <w:rPr>
                <w:color w:val="000000"/>
              </w:rPr>
            </w:pPr>
            <w:r w:rsidRPr="007C18DE">
              <w:rPr>
                <w:color w:val="000000"/>
              </w:rPr>
              <w:t>The questions are easy to understand</w:t>
            </w:r>
          </w:p>
        </w:tc>
        <w:tc>
          <w:tcPr>
            <w:tcW w:w="1275" w:type="dxa"/>
            <w:hideMark/>
          </w:tcPr>
          <w:p w14:paraId="5D2ABBC2" w14:textId="77777777" w:rsidR="00C03F05" w:rsidRPr="007C18DE" w:rsidRDefault="00C03F05" w:rsidP="00C03F05">
            <w:pPr>
              <w:jc w:val="center"/>
              <w:rPr>
                <w:color w:val="000000"/>
              </w:rPr>
            </w:pPr>
            <w:r w:rsidRPr="007C18DE">
              <w:rPr>
                <w:color w:val="000000"/>
              </w:rPr>
              <w:t>4.00</w:t>
            </w:r>
          </w:p>
        </w:tc>
      </w:tr>
      <w:tr w:rsidR="00C03F05" w:rsidRPr="007C18DE" w14:paraId="10B7C779" w14:textId="77777777" w:rsidTr="00C03F05">
        <w:tc>
          <w:tcPr>
            <w:tcW w:w="1838" w:type="dxa"/>
            <w:vMerge/>
            <w:hideMark/>
          </w:tcPr>
          <w:p w14:paraId="6CBAA448" w14:textId="77777777" w:rsidR="00C03F05" w:rsidRPr="007C18DE" w:rsidRDefault="00C03F05">
            <w:pPr>
              <w:jc w:val="right"/>
              <w:rPr>
                <w:color w:val="000000"/>
              </w:rPr>
            </w:pPr>
          </w:p>
        </w:tc>
        <w:tc>
          <w:tcPr>
            <w:tcW w:w="6237" w:type="dxa"/>
            <w:hideMark/>
          </w:tcPr>
          <w:p w14:paraId="4F3D4D93" w14:textId="77777777" w:rsidR="00C03F05" w:rsidRPr="007C18DE" w:rsidRDefault="00C03F05">
            <w:pPr>
              <w:rPr>
                <w:color w:val="000000"/>
              </w:rPr>
            </w:pPr>
            <w:r w:rsidRPr="007C18DE">
              <w:rPr>
                <w:color w:val="000000"/>
              </w:rPr>
              <w:t>The process of providing learning needs information is simple</w:t>
            </w:r>
          </w:p>
        </w:tc>
        <w:tc>
          <w:tcPr>
            <w:tcW w:w="1275" w:type="dxa"/>
            <w:hideMark/>
          </w:tcPr>
          <w:p w14:paraId="7DD5DE22" w14:textId="77777777" w:rsidR="00C03F05" w:rsidRPr="007C18DE" w:rsidRDefault="00C03F05" w:rsidP="00C03F05">
            <w:pPr>
              <w:jc w:val="center"/>
              <w:rPr>
                <w:color w:val="000000"/>
              </w:rPr>
            </w:pPr>
            <w:r w:rsidRPr="007C18DE">
              <w:rPr>
                <w:color w:val="000000"/>
              </w:rPr>
              <w:t>4.00</w:t>
            </w:r>
          </w:p>
        </w:tc>
      </w:tr>
      <w:tr w:rsidR="00C03F05" w:rsidRPr="007C18DE" w14:paraId="31861F8A" w14:textId="77777777" w:rsidTr="00C03F05">
        <w:tc>
          <w:tcPr>
            <w:tcW w:w="1838" w:type="dxa"/>
            <w:vMerge/>
            <w:hideMark/>
          </w:tcPr>
          <w:p w14:paraId="756C2FDD" w14:textId="77777777" w:rsidR="00C03F05" w:rsidRPr="007C18DE" w:rsidRDefault="00C03F05">
            <w:pPr>
              <w:jc w:val="right"/>
              <w:rPr>
                <w:color w:val="000000"/>
              </w:rPr>
            </w:pPr>
          </w:p>
        </w:tc>
        <w:tc>
          <w:tcPr>
            <w:tcW w:w="6237" w:type="dxa"/>
            <w:hideMark/>
          </w:tcPr>
          <w:p w14:paraId="5275395B" w14:textId="77777777" w:rsidR="00C03F05" w:rsidRPr="007C18DE" w:rsidRDefault="00C03F05">
            <w:pPr>
              <w:rPr>
                <w:color w:val="000000"/>
              </w:rPr>
            </w:pPr>
            <w:r w:rsidRPr="007C18DE">
              <w:rPr>
                <w:rStyle w:val="Strong"/>
                <w:b w:val="0"/>
                <w:bCs w:val="0"/>
                <w:color w:val="000000"/>
              </w:rPr>
              <w:t>Dimension mean</w:t>
            </w:r>
          </w:p>
        </w:tc>
        <w:tc>
          <w:tcPr>
            <w:tcW w:w="1275" w:type="dxa"/>
            <w:hideMark/>
          </w:tcPr>
          <w:p w14:paraId="76262C80" w14:textId="77777777" w:rsidR="00C03F05" w:rsidRPr="007C18DE" w:rsidRDefault="00C03F05" w:rsidP="00C03F05">
            <w:pPr>
              <w:jc w:val="center"/>
              <w:rPr>
                <w:color w:val="000000"/>
              </w:rPr>
            </w:pPr>
            <w:r w:rsidRPr="007C18DE">
              <w:rPr>
                <w:rStyle w:val="Strong"/>
                <w:b w:val="0"/>
                <w:bCs w:val="0"/>
                <w:color w:val="000000"/>
              </w:rPr>
              <w:t>4.01</w:t>
            </w:r>
          </w:p>
        </w:tc>
      </w:tr>
      <w:tr w:rsidR="00C03F05" w:rsidRPr="007C18DE" w14:paraId="3EEE4923" w14:textId="77777777" w:rsidTr="00C03F05">
        <w:tc>
          <w:tcPr>
            <w:tcW w:w="1838" w:type="dxa"/>
            <w:vMerge w:val="restart"/>
            <w:hideMark/>
          </w:tcPr>
          <w:p w14:paraId="0174C056" w14:textId="77777777" w:rsidR="00C03F05" w:rsidRPr="007C18DE" w:rsidRDefault="00C03F05">
            <w:pPr>
              <w:rPr>
                <w:color w:val="000000"/>
              </w:rPr>
            </w:pPr>
            <w:r w:rsidRPr="007C18DE">
              <w:rPr>
                <w:rStyle w:val="Strong"/>
                <w:b w:val="0"/>
                <w:bCs w:val="0"/>
                <w:color w:val="000000"/>
              </w:rPr>
              <w:t>Initial Attraction</w:t>
            </w:r>
          </w:p>
        </w:tc>
        <w:tc>
          <w:tcPr>
            <w:tcW w:w="6237" w:type="dxa"/>
            <w:hideMark/>
          </w:tcPr>
          <w:p w14:paraId="7703567D" w14:textId="77777777" w:rsidR="00C03F05" w:rsidRPr="007C18DE" w:rsidRDefault="00C03F05">
            <w:pPr>
              <w:rPr>
                <w:color w:val="000000"/>
              </w:rPr>
            </w:pPr>
            <w:r w:rsidRPr="007C18DE">
              <w:rPr>
                <w:color w:val="000000"/>
              </w:rPr>
              <w:t>The prototype appearance attracts my attention</w:t>
            </w:r>
          </w:p>
        </w:tc>
        <w:tc>
          <w:tcPr>
            <w:tcW w:w="1275" w:type="dxa"/>
            <w:hideMark/>
          </w:tcPr>
          <w:p w14:paraId="561A02E7" w14:textId="77777777" w:rsidR="00C03F05" w:rsidRPr="007C18DE" w:rsidRDefault="00C03F05" w:rsidP="00C03F05">
            <w:pPr>
              <w:jc w:val="center"/>
              <w:rPr>
                <w:color w:val="000000"/>
              </w:rPr>
            </w:pPr>
            <w:r w:rsidRPr="007C18DE">
              <w:rPr>
                <w:color w:val="000000"/>
              </w:rPr>
              <w:t>3.74</w:t>
            </w:r>
          </w:p>
        </w:tc>
      </w:tr>
      <w:tr w:rsidR="00C03F05" w:rsidRPr="007C18DE" w14:paraId="34167735" w14:textId="77777777" w:rsidTr="00C03F05">
        <w:tc>
          <w:tcPr>
            <w:tcW w:w="1838" w:type="dxa"/>
            <w:vMerge/>
            <w:hideMark/>
          </w:tcPr>
          <w:p w14:paraId="567888CC" w14:textId="77777777" w:rsidR="00C03F05" w:rsidRPr="007C18DE" w:rsidRDefault="00C03F05">
            <w:pPr>
              <w:jc w:val="right"/>
              <w:rPr>
                <w:color w:val="000000"/>
              </w:rPr>
            </w:pPr>
          </w:p>
        </w:tc>
        <w:tc>
          <w:tcPr>
            <w:tcW w:w="6237" w:type="dxa"/>
            <w:hideMark/>
          </w:tcPr>
          <w:p w14:paraId="6924E614" w14:textId="77777777" w:rsidR="00C03F05" w:rsidRPr="007C18DE" w:rsidRDefault="00C03F05">
            <w:pPr>
              <w:rPr>
                <w:color w:val="000000"/>
              </w:rPr>
            </w:pPr>
            <w:r w:rsidRPr="007C18DE">
              <w:rPr>
                <w:color w:val="000000"/>
              </w:rPr>
              <w:t>The prototype encourages me to continue using it</w:t>
            </w:r>
          </w:p>
        </w:tc>
        <w:tc>
          <w:tcPr>
            <w:tcW w:w="1275" w:type="dxa"/>
            <w:hideMark/>
          </w:tcPr>
          <w:p w14:paraId="479B83A7" w14:textId="77777777" w:rsidR="00C03F05" w:rsidRPr="007C18DE" w:rsidRDefault="00C03F05" w:rsidP="00C03F05">
            <w:pPr>
              <w:jc w:val="center"/>
              <w:rPr>
                <w:color w:val="000000"/>
              </w:rPr>
            </w:pPr>
            <w:r w:rsidRPr="007C18DE">
              <w:rPr>
                <w:color w:val="000000"/>
              </w:rPr>
              <w:t>3.78</w:t>
            </w:r>
          </w:p>
        </w:tc>
      </w:tr>
      <w:tr w:rsidR="00C03F05" w:rsidRPr="007C18DE" w14:paraId="777DD05A" w14:textId="77777777" w:rsidTr="00C03F05">
        <w:tc>
          <w:tcPr>
            <w:tcW w:w="1838" w:type="dxa"/>
            <w:vMerge/>
            <w:hideMark/>
          </w:tcPr>
          <w:p w14:paraId="5CE8086A" w14:textId="77777777" w:rsidR="00C03F05" w:rsidRPr="007C18DE" w:rsidRDefault="00C03F05">
            <w:pPr>
              <w:jc w:val="right"/>
              <w:rPr>
                <w:color w:val="000000"/>
              </w:rPr>
            </w:pPr>
          </w:p>
        </w:tc>
        <w:tc>
          <w:tcPr>
            <w:tcW w:w="6237" w:type="dxa"/>
            <w:hideMark/>
          </w:tcPr>
          <w:p w14:paraId="4C97B462" w14:textId="77777777" w:rsidR="00C03F05" w:rsidRPr="007C18DE" w:rsidRDefault="00C03F05">
            <w:pPr>
              <w:rPr>
                <w:color w:val="000000"/>
              </w:rPr>
            </w:pPr>
            <w:r w:rsidRPr="007C18DE">
              <w:rPr>
                <w:color w:val="000000"/>
              </w:rPr>
              <w:t>The initial interaction experience is enjoyable</w:t>
            </w:r>
          </w:p>
        </w:tc>
        <w:tc>
          <w:tcPr>
            <w:tcW w:w="1275" w:type="dxa"/>
            <w:hideMark/>
          </w:tcPr>
          <w:p w14:paraId="72EFE053" w14:textId="77777777" w:rsidR="00C03F05" w:rsidRPr="007C18DE" w:rsidRDefault="00C03F05" w:rsidP="00C03F05">
            <w:pPr>
              <w:jc w:val="center"/>
              <w:rPr>
                <w:color w:val="000000"/>
              </w:rPr>
            </w:pPr>
            <w:r w:rsidRPr="007C18DE">
              <w:rPr>
                <w:color w:val="000000"/>
              </w:rPr>
              <w:t>4.04</w:t>
            </w:r>
          </w:p>
        </w:tc>
      </w:tr>
      <w:tr w:rsidR="00C03F05" w:rsidRPr="007C18DE" w14:paraId="7F52C015" w14:textId="77777777" w:rsidTr="00C03F05">
        <w:tc>
          <w:tcPr>
            <w:tcW w:w="1838" w:type="dxa"/>
            <w:vMerge/>
            <w:hideMark/>
          </w:tcPr>
          <w:p w14:paraId="30AF04CE" w14:textId="77777777" w:rsidR="00C03F05" w:rsidRPr="007C18DE" w:rsidRDefault="00C03F05">
            <w:pPr>
              <w:jc w:val="right"/>
              <w:rPr>
                <w:color w:val="000000"/>
              </w:rPr>
            </w:pPr>
          </w:p>
        </w:tc>
        <w:tc>
          <w:tcPr>
            <w:tcW w:w="6237" w:type="dxa"/>
            <w:hideMark/>
          </w:tcPr>
          <w:p w14:paraId="45583345" w14:textId="77777777" w:rsidR="00C03F05" w:rsidRPr="007C18DE" w:rsidRDefault="00C03F05">
            <w:pPr>
              <w:rPr>
                <w:color w:val="000000"/>
              </w:rPr>
            </w:pPr>
            <w:r w:rsidRPr="007C18DE">
              <w:rPr>
                <w:rStyle w:val="Strong"/>
                <w:b w:val="0"/>
                <w:bCs w:val="0"/>
                <w:color w:val="000000"/>
              </w:rPr>
              <w:t>Dimension mean</w:t>
            </w:r>
          </w:p>
        </w:tc>
        <w:tc>
          <w:tcPr>
            <w:tcW w:w="1275" w:type="dxa"/>
            <w:hideMark/>
          </w:tcPr>
          <w:p w14:paraId="63B3AF23" w14:textId="77777777" w:rsidR="00C03F05" w:rsidRPr="007C18DE" w:rsidRDefault="00C03F05" w:rsidP="00C03F05">
            <w:pPr>
              <w:jc w:val="center"/>
              <w:rPr>
                <w:color w:val="000000"/>
              </w:rPr>
            </w:pPr>
            <w:r w:rsidRPr="007C18DE">
              <w:rPr>
                <w:rStyle w:val="Strong"/>
                <w:b w:val="0"/>
                <w:bCs w:val="0"/>
                <w:color w:val="000000"/>
              </w:rPr>
              <w:t>3.85</w:t>
            </w:r>
          </w:p>
        </w:tc>
      </w:tr>
      <w:tr w:rsidR="00C03F05" w:rsidRPr="007C18DE" w14:paraId="76BF02BB" w14:textId="77777777" w:rsidTr="00C03F05">
        <w:tc>
          <w:tcPr>
            <w:tcW w:w="1838" w:type="dxa"/>
            <w:vMerge w:val="restart"/>
            <w:hideMark/>
          </w:tcPr>
          <w:p w14:paraId="249FD4D3" w14:textId="77777777" w:rsidR="00C03F05" w:rsidRPr="007C18DE" w:rsidRDefault="00C03F05">
            <w:pPr>
              <w:rPr>
                <w:color w:val="000000"/>
              </w:rPr>
            </w:pPr>
            <w:r w:rsidRPr="007C18DE">
              <w:rPr>
                <w:rStyle w:val="Strong"/>
                <w:b w:val="0"/>
                <w:bCs w:val="0"/>
                <w:color w:val="000000"/>
              </w:rPr>
              <w:t>Cultural Avatar Acceptance</w:t>
            </w:r>
          </w:p>
        </w:tc>
        <w:tc>
          <w:tcPr>
            <w:tcW w:w="6237" w:type="dxa"/>
            <w:hideMark/>
          </w:tcPr>
          <w:p w14:paraId="22B46B69" w14:textId="77777777" w:rsidR="00C03F05" w:rsidRPr="007C18DE" w:rsidRDefault="00C03F05">
            <w:pPr>
              <w:rPr>
                <w:color w:val="000000"/>
              </w:rPr>
            </w:pPr>
            <w:r w:rsidRPr="007C18DE">
              <w:rPr>
                <w:color w:val="000000"/>
              </w:rPr>
              <w:t>Sundanese traditional attire appears attractive</w:t>
            </w:r>
          </w:p>
        </w:tc>
        <w:tc>
          <w:tcPr>
            <w:tcW w:w="1275" w:type="dxa"/>
            <w:hideMark/>
          </w:tcPr>
          <w:p w14:paraId="7E895CEE" w14:textId="77777777" w:rsidR="00C03F05" w:rsidRPr="007C18DE" w:rsidRDefault="00C03F05" w:rsidP="00C03F05">
            <w:pPr>
              <w:jc w:val="center"/>
              <w:rPr>
                <w:color w:val="000000"/>
              </w:rPr>
            </w:pPr>
            <w:r w:rsidRPr="007C18DE">
              <w:rPr>
                <w:color w:val="000000"/>
              </w:rPr>
              <w:t>4.00</w:t>
            </w:r>
          </w:p>
        </w:tc>
      </w:tr>
      <w:tr w:rsidR="00C03F05" w:rsidRPr="007C18DE" w14:paraId="1D27276E" w14:textId="77777777" w:rsidTr="00C03F05">
        <w:tc>
          <w:tcPr>
            <w:tcW w:w="1838" w:type="dxa"/>
            <w:vMerge/>
            <w:hideMark/>
          </w:tcPr>
          <w:p w14:paraId="18D8ABE8" w14:textId="77777777" w:rsidR="00C03F05" w:rsidRPr="007C18DE" w:rsidRDefault="00C03F05">
            <w:pPr>
              <w:jc w:val="right"/>
              <w:rPr>
                <w:color w:val="000000"/>
              </w:rPr>
            </w:pPr>
          </w:p>
        </w:tc>
        <w:tc>
          <w:tcPr>
            <w:tcW w:w="6237" w:type="dxa"/>
            <w:hideMark/>
          </w:tcPr>
          <w:p w14:paraId="4B47B361" w14:textId="77777777" w:rsidR="00C03F05" w:rsidRPr="007C18DE" w:rsidRDefault="00C03F05">
            <w:pPr>
              <w:rPr>
                <w:color w:val="000000"/>
              </w:rPr>
            </w:pPr>
            <w:r w:rsidRPr="007C18DE">
              <w:rPr>
                <w:color w:val="000000"/>
              </w:rPr>
              <w:t>Mixed Sundanese–Indonesian language is easy to understand</w:t>
            </w:r>
          </w:p>
        </w:tc>
        <w:tc>
          <w:tcPr>
            <w:tcW w:w="1275" w:type="dxa"/>
            <w:hideMark/>
          </w:tcPr>
          <w:p w14:paraId="18B970C0" w14:textId="77777777" w:rsidR="00C03F05" w:rsidRPr="007C18DE" w:rsidRDefault="00C03F05" w:rsidP="00C03F05">
            <w:pPr>
              <w:jc w:val="center"/>
              <w:rPr>
                <w:color w:val="000000"/>
              </w:rPr>
            </w:pPr>
            <w:r w:rsidRPr="007C18DE">
              <w:rPr>
                <w:color w:val="000000"/>
              </w:rPr>
              <w:t>3.78</w:t>
            </w:r>
          </w:p>
        </w:tc>
      </w:tr>
      <w:tr w:rsidR="00C03F05" w:rsidRPr="007C18DE" w14:paraId="440F3332" w14:textId="77777777" w:rsidTr="00C03F05">
        <w:tc>
          <w:tcPr>
            <w:tcW w:w="1838" w:type="dxa"/>
            <w:vMerge/>
            <w:hideMark/>
          </w:tcPr>
          <w:p w14:paraId="02206ADA" w14:textId="77777777" w:rsidR="00C03F05" w:rsidRPr="007C18DE" w:rsidRDefault="00C03F05">
            <w:pPr>
              <w:jc w:val="right"/>
              <w:rPr>
                <w:color w:val="000000"/>
              </w:rPr>
            </w:pPr>
          </w:p>
        </w:tc>
        <w:tc>
          <w:tcPr>
            <w:tcW w:w="6237" w:type="dxa"/>
            <w:hideMark/>
          </w:tcPr>
          <w:p w14:paraId="30AFD00A" w14:textId="77777777" w:rsidR="00C03F05" w:rsidRPr="007C18DE" w:rsidRDefault="00C03F05">
            <w:pPr>
              <w:rPr>
                <w:color w:val="000000"/>
              </w:rPr>
            </w:pPr>
            <w:r w:rsidRPr="007C18DE">
              <w:rPr>
                <w:color w:val="000000"/>
              </w:rPr>
              <w:t>The avatar appears friendly and approachable</w:t>
            </w:r>
          </w:p>
        </w:tc>
        <w:tc>
          <w:tcPr>
            <w:tcW w:w="1275" w:type="dxa"/>
            <w:hideMark/>
          </w:tcPr>
          <w:p w14:paraId="63CCD4DE" w14:textId="77777777" w:rsidR="00C03F05" w:rsidRPr="007C18DE" w:rsidRDefault="00C03F05" w:rsidP="00C03F05">
            <w:pPr>
              <w:jc w:val="center"/>
              <w:rPr>
                <w:color w:val="000000"/>
              </w:rPr>
            </w:pPr>
            <w:r w:rsidRPr="007C18DE">
              <w:rPr>
                <w:color w:val="000000"/>
              </w:rPr>
              <w:t>4.07</w:t>
            </w:r>
          </w:p>
        </w:tc>
      </w:tr>
      <w:tr w:rsidR="00C03F05" w:rsidRPr="007C18DE" w14:paraId="53CB5D09" w14:textId="77777777" w:rsidTr="00C03F05">
        <w:tc>
          <w:tcPr>
            <w:tcW w:w="1838" w:type="dxa"/>
            <w:vMerge/>
            <w:hideMark/>
          </w:tcPr>
          <w:p w14:paraId="162BEA3F" w14:textId="77777777" w:rsidR="00C03F05" w:rsidRPr="007C18DE" w:rsidRDefault="00C03F05">
            <w:pPr>
              <w:jc w:val="right"/>
              <w:rPr>
                <w:color w:val="000000"/>
              </w:rPr>
            </w:pPr>
          </w:p>
        </w:tc>
        <w:tc>
          <w:tcPr>
            <w:tcW w:w="6237" w:type="dxa"/>
            <w:hideMark/>
          </w:tcPr>
          <w:p w14:paraId="2DC627A3" w14:textId="77777777" w:rsidR="00C03F05" w:rsidRPr="007C18DE" w:rsidRDefault="00C03F05">
            <w:pPr>
              <w:rPr>
                <w:color w:val="000000"/>
              </w:rPr>
            </w:pPr>
            <w:r w:rsidRPr="007C18DE">
              <w:rPr>
                <w:color w:val="000000"/>
              </w:rPr>
              <w:t>Cultural elements make the prototype more unique</w:t>
            </w:r>
          </w:p>
        </w:tc>
        <w:tc>
          <w:tcPr>
            <w:tcW w:w="1275" w:type="dxa"/>
            <w:hideMark/>
          </w:tcPr>
          <w:p w14:paraId="25EB6D43" w14:textId="77777777" w:rsidR="00C03F05" w:rsidRPr="007C18DE" w:rsidRDefault="00C03F05" w:rsidP="00C03F05">
            <w:pPr>
              <w:jc w:val="center"/>
              <w:rPr>
                <w:color w:val="000000"/>
              </w:rPr>
            </w:pPr>
            <w:r w:rsidRPr="007C18DE">
              <w:rPr>
                <w:color w:val="000000"/>
              </w:rPr>
              <w:t>4.15</w:t>
            </w:r>
          </w:p>
        </w:tc>
      </w:tr>
      <w:tr w:rsidR="00C03F05" w:rsidRPr="007C18DE" w14:paraId="5A0A19F4" w14:textId="77777777" w:rsidTr="00C03F05">
        <w:tc>
          <w:tcPr>
            <w:tcW w:w="1838" w:type="dxa"/>
            <w:vMerge/>
            <w:hideMark/>
          </w:tcPr>
          <w:p w14:paraId="3BBCF6DD" w14:textId="77777777" w:rsidR="00C03F05" w:rsidRPr="007C18DE" w:rsidRDefault="00C03F05">
            <w:pPr>
              <w:jc w:val="right"/>
              <w:rPr>
                <w:color w:val="000000"/>
              </w:rPr>
            </w:pPr>
          </w:p>
        </w:tc>
        <w:tc>
          <w:tcPr>
            <w:tcW w:w="6237" w:type="dxa"/>
            <w:hideMark/>
          </w:tcPr>
          <w:p w14:paraId="5B5758E5" w14:textId="77777777" w:rsidR="00C03F05" w:rsidRPr="007C18DE" w:rsidRDefault="00C03F05">
            <w:pPr>
              <w:rPr>
                <w:color w:val="000000"/>
              </w:rPr>
            </w:pPr>
            <w:r w:rsidRPr="007C18DE">
              <w:rPr>
                <w:rStyle w:val="Strong"/>
                <w:b w:val="0"/>
                <w:bCs w:val="0"/>
                <w:color w:val="000000"/>
              </w:rPr>
              <w:t>Dimension mean</w:t>
            </w:r>
          </w:p>
        </w:tc>
        <w:tc>
          <w:tcPr>
            <w:tcW w:w="1275" w:type="dxa"/>
            <w:hideMark/>
          </w:tcPr>
          <w:p w14:paraId="40FA3683" w14:textId="77777777" w:rsidR="00C03F05" w:rsidRPr="007C18DE" w:rsidRDefault="00C03F05" w:rsidP="00C03F05">
            <w:pPr>
              <w:jc w:val="center"/>
              <w:rPr>
                <w:color w:val="000000"/>
              </w:rPr>
            </w:pPr>
            <w:r w:rsidRPr="007C18DE">
              <w:rPr>
                <w:rStyle w:val="Strong"/>
                <w:b w:val="0"/>
                <w:bCs w:val="0"/>
                <w:color w:val="000000"/>
              </w:rPr>
              <w:t>4.00</w:t>
            </w:r>
          </w:p>
        </w:tc>
      </w:tr>
      <w:tr w:rsidR="00C03F05" w:rsidRPr="007C18DE" w14:paraId="15F43717" w14:textId="77777777" w:rsidTr="00C03F05">
        <w:tc>
          <w:tcPr>
            <w:tcW w:w="1838" w:type="dxa"/>
            <w:vMerge w:val="restart"/>
            <w:hideMark/>
          </w:tcPr>
          <w:p w14:paraId="509281BA" w14:textId="77777777" w:rsidR="00C03F05" w:rsidRPr="007C18DE" w:rsidRDefault="00C03F05">
            <w:pPr>
              <w:rPr>
                <w:color w:val="000000"/>
              </w:rPr>
            </w:pPr>
            <w:r w:rsidRPr="007C18DE">
              <w:rPr>
                <w:rStyle w:val="Strong"/>
                <w:b w:val="0"/>
                <w:bCs w:val="0"/>
                <w:color w:val="000000"/>
              </w:rPr>
              <w:t>Behavioral Intention</w:t>
            </w:r>
          </w:p>
        </w:tc>
        <w:tc>
          <w:tcPr>
            <w:tcW w:w="6237" w:type="dxa"/>
            <w:hideMark/>
          </w:tcPr>
          <w:p w14:paraId="1F879F7A" w14:textId="77777777" w:rsidR="00C03F05" w:rsidRPr="007C18DE" w:rsidRDefault="00C03F05">
            <w:pPr>
              <w:rPr>
                <w:color w:val="000000"/>
              </w:rPr>
            </w:pPr>
            <w:r w:rsidRPr="007C18DE">
              <w:rPr>
                <w:color w:val="000000"/>
              </w:rPr>
              <w:t>I am interested in using the prototype for future learning</w:t>
            </w:r>
          </w:p>
        </w:tc>
        <w:tc>
          <w:tcPr>
            <w:tcW w:w="1275" w:type="dxa"/>
            <w:hideMark/>
          </w:tcPr>
          <w:p w14:paraId="30FDDC2B" w14:textId="77777777" w:rsidR="00C03F05" w:rsidRPr="007C18DE" w:rsidRDefault="00C03F05" w:rsidP="00C03F05">
            <w:pPr>
              <w:jc w:val="center"/>
              <w:rPr>
                <w:color w:val="000000"/>
              </w:rPr>
            </w:pPr>
            <w:r w:rsidRPr="007C18DE">
              <w:rPr>
                <w:color w:val="000000"/>
              </w:rPr>
              <w:t>3.96</w:t>
            </w:r>
          </w:p>
        </w:tc>
      </w:tr>
      <w:tr w:rsidR="00C03F05" w:rsidRPr="007C18DE" w14:paraId="67A1DB30" w14:textId="77777777" w:rsidTr="00C03F05">
        <w:tc>
          <w:tcPr>
            <w:tcW w:w="1838" w:type="dxa"/>
            <w:vMerge/>
            <w:hideMark/>
          </w:tcPr>
          <w:p w14:paraId="54F21C2F" w14:textId="77777777" w:rsidR="00C03F05" w:rsidRPr="007C18DE" w:rsidRDefault="00C03F05">
            <w:pPr>
              <w:jc w:val="right"/>
              <w:rPr>
                <w:color w:val="000000"/>
              </w:rPr>
            </w:pPr>
          </w:p>
        </w:tc>
        <w:tc>
          <w:tcPr>
            <w:tcW w:w="6237" w:type="dxa"/>
            <w:hideMark/>
          </w:tcPr>
          <w:p w14:paraId="67302511" w14:textId="77777777" w:rsidR="00C03F05" w:rsidRPr="007C18DE" w:rsidRDefault="00C03F05">
            <w:pPr>
              <w:rPr>
                <w:color w:val="000000"/>
              </w:rPr>
            </w:pPr>
            <w:r w:rsidRPr="007C18DE">
              <w:rPr>
                <w:color w:val="000000"/>
              </w:rPr>
              <w:t>I would like to try the learning features after onboarding</w:t>
            </w:r>
          </w:p>
        </w:tc>
        <w:tc>
          <w:tcPr>
            <w:tcW w:w="1275" w:type="dxa"/>
            <w:hideMark/>
          </w:tcPr>
          <w:p w14:paraId="3D0AEFE4" w14:textId="77777777" w:rsidR="00C03F05" w:rsidRPr="007C18DE" w:rsidRDefault="00C03F05" w:rsidP="00C03F05">
            <w:pPr>
              <w:jc w:val="center"/>
              <w:rPr>
                <w:color w:val="000000"/>
              </w:rPr>
            </w:pPr>
            <w:r w:rsidRPr="007C18DE">
              <w:rPr>
                <w:color w:val="000000"/>
              </w:rPr>
              <w:t>4.07</w:t>
            </w:r>
          </w:p>
        </w:tc>
      </w:tr>
      <w:tr w:rsidR="00C03F05" w:rsidRPr="007C18DE" w14:paraId="63A2B8A5" w14:textId="77777777" w:rsidTr="00C03F05">
        <w:tc>
          <w:tcPr>
            <w:tcW w:w="1838" w:type="dxa"/>
            <w:vMerge/>
            <w:hideMark/>
          </w:tcPr>
          <w:p w14:paraId="4762A6B7" w14:textId="77777777" w:rsidR="00C03F05" w:rsidRPr="007C18DE" w:rsidRDefault="00C03F05">
            <w:pPr>
              <w:jc w:val="right"/>
              <w:rPr>
                <w:color w:val="000000"/>
              </w:rPr>
            </w:pPr>
          </w:p>
        </w:tc>
        <w:tc>
          <w:tcPr>
            <w:tcW w:w="6237" w:type="dxa"/>
            <w:hideMark/>
          </w:tcPr>
          <w:p w14:paraId="2EA29200" w14:textId="77777777" w:rsidR="00C03F05" w:rsidRPr="007C18DE" w:rsidRDefault="00C03F05">
            <w:pPr>
              <w:rPr>
                <w:color w:val="000000"/>
              </w:rPr>
            </w:pPr>
            <w:r w:rsidRPr="007C18DE">
              <w:rPr>
                <w:color w:val="000000"/>
              </w:rPr>
              <w:t>I can still evaluate the prototype even if the learning topic does not fully match my needs</w:t>
            </w:r>
          </w:p>
        </w:tc>
        <w:tc>
          <w:tcPr>
            <w:tcW w:w="1275" w:type="dxa"/>
            <w:hideMark/>
          </w:tcPr>
          <w:p w14:paraId="2DC7C379" w14:textId="77777777" w:rsidR="00C03F05" w:rsidRPr="007C18DE" w:rsidRDefault="00C03F05" w:rsidP="00C03F05">
            <w:pPr>
              <w:jc w:val="center"/>
              <w:rPr>
                <w:color w:val="000000"/>
              </w:rPr>
            </w:pPr>
            <w:r w:rsidRPr="007C18DE">
              <w:rPr>
                <w:color w:val="000000"/>
              </w:rPr>
              <w:t>4.00</w:t>
            </w:r>
          </w:p>
        </w:tc>
      </w:tr>
      <w:tr w:rsidR="00C03F05" w:rsidRPr="007C18DE" w14:paraId="514CDF77" w14:textId="77777777" w:rsidTr="00C03F05">
        <w:tc>
          <w:tcPr>
            <w:tcW w:w="1838" w:type="dxa"/>
            <w:vMerge/>
            <w:hideMark/>
          </w:tcPr>
          <w:p w14:paraId="74927AEA" w14:textId="77777777" w:rsidR="00C03F05" w:rsidRPr="007C18DE" w:rsidRDefault="00C03F05">
            <w:pPr>
              <w:jc w:val="right"/>
              <w:rPr>
                <w:color w:val="000000"/>
              </w:rPr>
            </w:pPr>
          </w:p>
        </w:tc>
        <w:tc>
          <w:tcPr>
            <w:tcW w:w="6237" w:type="dxa"/>
            <w:hideMark/>
          </w:tcPr>
          <w:p w14:paraId="32824F35" w14:textId="77777777" w:rsidR="00C03F05" w:rsidRPr="007C18DE" w:rsidRDefault="00C03F05">
            <w:pPr>
              <w:rPr>
                <w:color w:val="000000"/>
              </w:rPr>
            </w:pPr>
            <w:r w:rsidRPr="007C18DE">
              <w:rPr>
                <w:rStyle w:val="Strong"/>
                <w:b w:val="0"/>
                <w:bCs w:val="0"/>
                <w:color w:val="000000"/>
              </w:rPr>
              <w:t>Dimension mean</w:t>
            </w:r>
          </w:p>
        </w:tc>
        <w:tc>
          <w:tcPr>
            <w:tcW w:w="1275" w:type="dxa"/>
            <w:hideMark/>
          </w:tcPr>
          <w:p w14:paraId="4C2562D2" w14:textId="77777777" w:rsidR="00C03F05" w:rsidRPr="007C18DE" w:rsidRDefault="00C03F05" w:rsidP="00C03F05">
            <w:pPr>
              <w:jc w:val="center"/>
              <w:rPr>
                <w:color w:val="000000"/>
              </w:rPr>
            </w:pPr>
            <w:r w:rsidRPr="007C18DE">
              <w:rPr>
                <w:rStyle w:val="Strong"/>
                <w:b w:val="0"/>
                <w:bCs w:val="0"/>
                <w:color w:val="000000"/>
              </w:rPr>
              <w:t>4.01</w:t>
            </w:r>
          </w:p>
        </w:tc>
      </w:tr>
    </w:tbl>
    <w:p w14:paraId="5526F93D" w14:textId="1C364847" w:rsidR="00934B81" w:rsidRDefault="00934B81" w:rsidP="00FC4B35">
      <w:pPr>
        <w:pStyle w:val="NormalWeb"/>
        <w:spacing w:before="0" w:beforeAutospacing="0" w:after="0" w:afterAutospacing="0"/>
        <w:rPr>
          <w:color w:val="000000"/>
        </w:rPr>
      </w:pPr>
    </w:p>
    <w:p w14:paraId="04F82EB1" w14:textId="77777777" w:rsidR="00D10643" w:rsidRDefault="00D10643" w:rsidP="00D10643">
      <w:pPr>
        <w:pStyle w:val="isselectedend"/>
        <w:spacing w:before="0" w:beforeAutospacing="0" w:after="0" w:afterAutospacing="0"/>
        <w:ind w:firstLine="720"/>
        <w:jc w:val="both"/>
        <w:rPr>
          <w:color w:val="000000"/>
        </w:rPr>
      </w:pPr>
      <w:r>
        <w:rPr>
          <w:color w:val="000000"/>
        </w:rPr>
        <w:t>Students generally reported positive perceptions of the prototype, particularly regarding usability, initial attraction and cultural avatar acceptance. Most participants found the onboarding process easy to follow, the questions clear and the learning needs identification process straightforward, suggesting that the design effectively supported initial user interaction. Several respondents also noted that the combination of avatars, visual design and audio created a distinctive onboarding experience compared to conventional learning platforms. One student commented:</w:t>
      </w:r>
    </w:p>
    <w:p w14:paraId="6793FF89" w14:textId="77777777" w:rsidR="00D10643" w:rsidRDefault="00D10643" w:rsidP="00D10643">
      <w:pPr>
        <w:pStyle w:val="isselectedend"/>
        <w:spacing w:before="0" w:beforeAutospacing="0" w:after="0" w:afterAutospacing="0"/>
        <w:ind w:firstLine="720"/>
        <w:jc w:val="both"/>
        <w:rPr>
          <w:color w:val="000000"/>
        </w:rPr>
      </w:pPr>
    </w:p>
    <w:p w14:paraId="4023F120" w14:textId="77777777" w:rsidR="00D10643" w:rsidRPr="00D10643" w:rsidRDefault="00D10643" w:rsidP="00D10643">
      <w:pPr>
        <w:pStyle w:val="isselectedend"/>
        <w:spacing w:before="0" w:beforeAutospacing="0" w:after="0" w:afterAutospacing="0"/>
        <w:ind w:left="720"/>
        <w:jc w:val="both"/>
        <w:rPr>
          <w:i/>
          <w:iCs/>
          <w:color w:val="000000"/>
        </w:rPr>
      </w:pPr>
      <w:r w:rsidRPr="00D10643">
        <w:rPr>
          <w:i/>
          <w:iCs/>
          <w:color w:val="000000"/>
        </w:rPr>
        <w:t>“I like the use of avatars with Sundanese culture because it gives a unique, friendly, and closer impression to the user.”</w:t>
      </w:r>
    </w:p>
    <w:p w14:paraId="44F225E2" w14:textId="77777777" w:rsidR="00D10643" w:rsidRDefault="00D10643" w:rsidP="00D10643">
      <w:pPr>
        <w:pStyle w:val="isselectedend"/>
        <w:spacing w:before="0" w:beforeAutospacing="0" w:after="0" w:afterAutospacing="0"/>
        <w:jc w:val="both"/>
        <w:rPr>
          <w:color w:val="000000"/>
        </w:rPr>
      </w:pPr>
    </w:p>
    <w:p w14:paraId="3DE634A3" w14:textId="33BF176B" w:rsidR="00D10643" w:rsidRDefault="00D10643" w:rsidP="00D10643">
      <w:pPr>
        <w:pStyle w:val="isselectedend"/>
        <w:spacing w:before="0" w:beforeAutospacing="0" w:after="0" w:afterAutospacing="0"/>
        <w:ind w:firstLine="720"/>
        <w:jc w:val="both"/>
        <w:rPr>
          <w:color w:val="000000"/>
        </w:rPr>
      </w:pPr>
      <w:r>
        <w:rPr>
          <w:color w:val="000000"/>
        </w:rPr>
        <w:lastRenderedPageBreak/>
        <w:t>The cultural avatar was widely perceived as appealing and contributed to a sense of familiarity and uniqueness. The use of mixed Sundanese–Indonesian language was also viewed positively by many participants, although some expressed concerns regarding its accessibility for non-Sundanese users. As one respondent noted:</w:t>
      </w:r>
    </w:p>
    <w:p w14:paraId="5DF1F685" w14:textId="77777777" w:rsidR="00D10643" w:rsidRDefault="00D10643" w:rsidP="00D10643">
      <w:pPr>
        <w:pStyle w:val="isselectedend"/>
        <w:spacing w:before="0" w:beforeAutospacing="0" w:after="0" w:afterAutospacing="0"/>
        <w:ind w:firstLine="720"/>
        <w:jc w:val="both"/>
        <w:rPr>
          <w:color w:val="000000"/>
        </w:rPr>
      </w:pPr>
    </w:p>
    <w:p w14:paraId="437E2D27" w14:textId="77777777" w:rsidR="00D10643" w:rsidRDefault="00D10643" w:rsidP="00D10643">
      <w:pPr>
        <w:pStyle w:val="isselectedend"/>
        <w:spacing w:before="0" w:beforeAutospacing="0" w:after="0" w:afterAutospacing="0"/>
        <w:ind w:left="720"/>
        <w:jc w:val="both"/>
        <w:rPr>
          <w:i/>
          <w:iCs/>
          <w:color w:val="000000"/>
        </w:rPr>
      </w:pPr>
      <w:r w:rsidRPr="00D10643">
        <w:rPr>
          <w:i/>
          <w:iCs/>
          <w:color w:val="000000"/>
        </w:rPr>
        <w:t>“I think the language is funny, but it might be difficult for people who don't understand Sundanese.”</w:t>
      </w:r>
    </w:p>
    <w:p w14:paraId="44D8EBF8" w14:textId="77777777" w:rsidR="00D10643" w:rsidRPr="00D10643" w:rsidRDefault="00D10643" w:rsidP="00D10643">
      <w:pPr>
        <w:pStyle w:val="isselectedend"/>
        <w:spacing w:before="0" w:beforeAutospacing="0" w:after="0" w:afterAutospacing="0"/>
        <w:ind w:left="720"/>
        <w:jc w:val="both"/>
        <w:rPr>
          <w:i/>
          <w:iCs/>
          <w:color w:val="000000"/>
        </w:rPr>
      </w:pPr>
    </w:p>
    <w:p w14:paraId="5A970623" w14:textId="77777777" w:rsidR="00D10643" w:rsidRDefault="00D10643" w:rsidP="00D10643">
      <w:pPr>
        <w:pStyle w:val="NormalWeb"/>
        <w:spacing w:before="0" w:beforeAutospacing="0" w:after="0" w:afterAutospacing="0"/>
        <w:ind w:firstLine="720"/>
        <w:jc w:val="both"/>
        <w:rPr>
          <w:color w:val="000000"/>
        </w:rPr>
      </w:pPr>
      <w:r>
        <w:rPr>
          <w:color w:val="000000"/>
        </w:rPr>
        <w:t>Participants additionally suggested more flexible language options and greater avatar diversity, including female avatars. Overall, students expressed a willingness to continue using the platform and explore its learning features, indicating that the onboarding experience successfully generated interest in further engagement with the platform.</w:t>
      </w:r>
    </w:p>
    <w:p w14:paraId="1C13C536" w14:textId="77777777" w:rsidR="00934B81" w:rsidRPr="00934B81" w:rsidRDefault="00934B81" w:rsidP="00D10643">
      <w:pPr>
        <w:pStyle w:val="NormalWeb"/>
        <w:spacing w:before="0" w:beforeAutospacing="0" w:after="0" w:afterAutospacing="0"/>
        <w:jc w:val="both"/>
        <w:rPr>
          <w:color w:val="000000"/>
        </w:rPr>
      </w:pPr>
    </w:p>
    <w:p w14:paraId="34B1809F" w14:textId="77777777" w:rsidR="00934B81" w:rsidRPr="00934B81" w:rsidRDefault="00934B81" w:rsidP="00934B81">
      <w:pPr>
        <w:pStyle w:val="NormalWeb"/>
        <w:spacing w:before="0" w:beforeAutospacing="0" w:after="0" w:afterAutospacing="0"/>
        <w:rPr>
          <w:i/>
          <w:iCs/>
          <w:color w:val="000000"/>
        </w:rPr>
      </w:pPr>
      <w:r w:rsidRPr="00934B81">
        <w:rPr>
          <w:i/>
          <w:iCs/>
          <w:color w:val="000000"/>
        </w:rPr>
        <w:t xml:space="preserve">Summary of Qualitative Feedback </w:t>
      </w:r>
    </w:p>
    <w:p w14:paraId="0D25B585" w14:textId="468D4589" w:rsidR="00C03F05" w:rsidRPr="00934B81" w:rsidRDefault="00934B81" w:rsidP="00934B81">
      <w:pPr>
        <w:pStyle w:val="NormalWeb"/>
        <w:spacing w:before="0" w:beforeAutospacing="0" w:after="0" w:afterAutospacing="0"/>
        <w:ind w:firstLine="720"/>
        <w:jc w:val="both"/>
        <w:rPr>
          <w:color w:val="000000"/>
        </w:rPr>
      </w:pPr>
      <w:r w:rsidRPr="00934B81">
        <w:rPr>
          <w:color w:val="000000"/>
        </w:rPr>
        <w:t>Analysis of open-ended comments from experts and users revealed four main themes. First, cultural avatars were seen as unique and welcoming, enhancing the platform's initial appeal. Second, cultural representation should be improved by using more accurate cultural attributes, offering more flexible language choices, and strengthening cultural visuals. Third, avatars were considered too rigid, highlighting the need for more natural animations, facial expressions, body movements, and voice intonation. Fourth, several technical aspects, such as mobile device responsiveness, interface layout, and navigation flow, still require refinement. Overall, the findings suggest that cultural avatars have promising potential to support early interaction experiences in asynchronous learning, although further development is needed to enhance the quality of cultural representation and user experience.</w:t>
      </w:r>
    </w:p>
    <w:p w14:paraId="36C0D1F4" w14:textId="77777777" w:rsidR="00AE3148" w:rsidRDefault="00AE3148" w:rsidP="001C050B">
      <w:pPr>
        <w:jc w:val="both"/>
        <w:rPr>
          <w:b/>
          <w:bCs/>
          <w:color w:val="000000"/>
        </w:rPr>
      </w:pPr>
    </w:p>
    <w:p w14:paraId="3465D6E2" w14:textId="1007CFEB" w:rsidR="00AE3148" w:rsidRDefault="00AE3148" w:rsidP="001C050B">
      <w:pPr>
        <w:jc w:val="both"/>
        <w:rPr>
          <w:b/>
          <w:bCs/>
          <w:color w:val="000000"/>
        </w:rPr>
      </w:pPr>
      <w:r w:rsidRPr="00AE3148">
        <w:rPr>
          <w:b/>
          <w:bCs/>
          <w:color w:val="000000"/>
        </w:rPr>
        <w:t>Discussion</w:t>
      </w:r>
    </w:p>
    <w:p w14:paraId="568F882E" w14:textId="77777777" w:rsidR="007A269E" w:rsidRDefault="007A269E" w:rsidP="007A269E">
      <w:pPr>
        <w:outlineLvl w:val="2"/>
        <w:rPr>
          <w:i/>
          <w:iCs/>
          <w:color w:val="000000"/>
        </w:rPr>
      </w:pPr>
      <w:r w:rsidRPr="007A269E">
        <w:rPr>
          <w:i/>
          <w:iCs/>
          <w:color w:val="000000"/>
        </w:rPr>
        <w:t>Cultural avatars as mediators of initial interaction</w:t>
      </w:r>
    </w:p>
    <w:p w14:paraId="0323166E" w14:textId="77777777" w:rsidR="00C61DF1" w:rsidRDefault="007A269E" w:rsidP="00C61DF1">
      <w:pPr>
        <w:ind w:firstLine="720"/>
        <w:jc w:val="both"/>
        <w:rPr>
          <w:color w:val="000000"/>
        </w:rPr>
      </w:pPr>
      <w:r w:rsidRPr="007A269E">
        <w:rPr>
          <w:color w:val="000000"/>
        </w:rPr>
        <w:t xml:space="preserve">The findings suggest that cultural avatars can function as mediators of initial interaction within asynchronous learning environments. Students reported positive perceptions regarding usability, cultural avatar acceptance and behavioral intention, indicating that the avatar </w:t>
      </w:r>
      <w:r w:rsidR="00C61DF1" w:rsidRPr="00CC7126">
        <w:rPr>
          <w:color w:val="000000"/>
        </w:rPr>
        <w:t>was perceived as contributing to a favorable first impression</w:t>
      </w:r>
      <w:r w:rsidRPr="007A269E">
        <w:rPr>
          <w:color w:val="000000"/>
        </w:rPr>
        <w:t>. Unlike conventional onboarding interfaces that primarily focus on functional guidance, the cultural avatar introduced a more personalized and socially meaningful interaction experience.</w:t>
      </w:r>
    </w:p>
    <w:p w14:paraId="3915F876" w14:textId="15373CC5" w:rsidR="007A269E" w:rsidRPr="00C61DF1" w:rsidRDefault="007A269E" w:rsidP="00C61DF1">
      <w:pPr>
        <w:ind w:firstLine="720"/>
        <w:jc w:val="both"/>
        <w:rPr>
          <w:color w:val="000000"/>
        </w:rPr>
      </w:pPr>
      <w:r w:rsidRPr="007A269E">
        <w:rPr>
          <w:color w:val="000000"/>
        </w:rPr>
        <w:t xml:space="preserve">This finding is consistent with previous studies suggesting that avatars can strengthen social presence, facilitate learner engagement and support emotional connection in digital learning environments </w:t>
      </w:r>
      <w:sdt>
        <w:sdtPr>
          <w:rPr>
            <w:color w:val="000000"/>
          </w:rPr>
          <w:tag w:val="MENDELEY_CITATION_v3_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"/>
          <w:id w:val="1239522165"/>
          <w:placeholder>
            <w:docPart w:val="DefaultPlaceholder_-1854013440"/>
          </w:placeholder>
        </w:sdtPr>
        <w:sdtContent>
          <w:r w:rsidR="00672671" w:rsidRPr="00672671">
            <w:rPr>
              <w:color w:val="000000"/>
            </w:rPr>
            <w:t>(Alt, 2026; Burnett, 2025; Tinmaz and Singh Dhillon, 2024)</w:t>
          </w:r>
        </w:sdtContent>
      </w:sdt>
      <w:r w:rsidRPr="007A269E">
        <w:rPr>
          <w:color w:val="000000"/>
        </w:rPr>
        <w:t xml:space="preserve">. In the present study, the avatar did not serve as a content instructor but rather as an interaction facilitator that guided students through the onboarding process. The combination of visual cultural representation and conversational interaction appeared </w:t>
      </w:r>
      <w:r w:rsidR="00C61DF1" w:rsidRPr="00CC7126">
        <w:rPr>
          <w:color w:val="000000"/>
        </w:rPr>
        <w:t>to make the onboarding experience feel more personal and socially meaningful</w:t>
      </w:r>
      <w:r w:rsidRPr="007A269E">
        <w:rPr>
          <w:color w:val="000000"/>
        </w:rPr>
        <w:t>.</w:t>
      </w:r>
    </w:p>
    <w:p w14:paraId="25910B22" w14:textId="201DFA3F" w:rsidR="007A269E" w:rsidRDefault="007A269E" w:rsidP="00C61DF1">
      <w:pPr>
        <w:ind w:firstLine="720"/>
        <w:jc w:val="both"/>
        <w:outlineLvl w:val="2"/>
        <w:rPr>
          <w:color w:val="000000"/>
        </w:rPr>
      </w:pPr>
      <w:r w:rsidRPr="007A269E">
        <w:rPr>
          <w:color w:val="000000"/>
        </w:rPr>
        <w:t>The qualitative findings further reinforce this interpretation. Students frequently described the avatar as friendly, unique and approachable, suggesting that culturally meaningful design elements can positively influence early perceptions of digital learning platforms. Since initial interactions often shape subsequent engagement and willingness to continue using educational technologies, the findings indicate that cultural avatars may provide an effective mechanism for supporting learners during their first encounters with asynchronous learning systems.</w:t>
      </w:r>
    </w:p>
    <w:p w14:paraId="327549C9" w14:textId="6BC7C3B8" w:rsidR="007A269E" w:rsidRPr="007A269E" w:rsidRDefault="007A269E" w:rsidP="007A269E">
      <w:pPr>
        <w:outlineLvl w:val="2"/>
        <w:rPr>
          <w:b/>
          <w:bCs/>
          <w:color w:val="000000"/>
          <w:sz w:val="27"/>
          <w:szCs w:val="27"/>
        </w:rPr>
      </w:pPr>
      <w:r w:rsidRPr="007A269E">
        <w:rPr>
          <w:i/>
          <w:iCs/>
          <w:color w:val="000000"/>
        </w:rPr>
        <w:lastRenderedPageBreak/>
        <w:t>Extending culturally responsive pedagogy into digital onboarding</w:t>
      </w:r>
    </w:p>
    <w:p w14:paraId="3B62BA79" w14:textId="77777777" w:rsidR="00C61DF1" w:rsidRDefault="007A269E" w:rsidP="00C61DF1">
      <w:pPr>
        <w:ind w:firstLine="720"/>
        <w:jc w:val="both"/>
        <w:rPr>
          <w:color w:val="000000"/>
        </w:rPr>
      </w:pPr>
      <w:r w:rsidRPr="007A269E">
        <w:rPr>
          <w:color w:val="000000"/>
        </w:rPr>
        <w:t xml:space="preserve">The findings contribute to ongoing discussions surrounding culturally responsive pedagogy (CRP) by demonstrating how cultural responsiveness can be incorporated into the onboarding stage of digital learning environments. Previous studies have primarily emphasized the integration of culture through curriculum design, learning materials and classroom practices </w:t>
      </w:r>
      <w:sdt>
        <w:sdtPr>
          <w:rPr>
            <w:color w:val="000000"/>
          </w:rPr>
          <w:tag w:val="MENDELEY_CITATION_v3_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"/>
          <w:id w:val="2082561955"/>
          <w:placeholder>
            <w:docPart w:val="DefaultPlaceholder_-1854013440"/>
          </w:placeholder>
        </w:sdtPr>
        <w:sdtContent>
          <w:r w:rsidR="00672671" w:rsidRPr="00672671">
            <w:rPr>
              <w:color w:val="000000"/>
            </w:rPr>
            <w:t xml:space="preserve">(Hashmi, 2026; Ober </w:t>
          </w:r>
          <w:r w:rsidR="00672671" w:rsidRPr="00672671">
            <w:rPr>
              <w:i/>
              <w:iCs/>
              <w:color w:val="000000"/>
            </w:rPr>
            <w:t>et al.</w:t>
          </w:r>
          <w:r w:rsidR="00672671" w:rsidRPr="00672671">
            <w:rPr>
              <w:color w:val="000000"/>
            </w:rPr>
            <w:t>, 2023; Torres and Salifu, 2023)</w:t>
          </w:r>
        </w:sdtContent>
      </w:sdt>
      <w:r w:rsidRPr="007A269E">
        <w:rPr>
          <w:color w:val="000000"/>
        </w:rPr>
        <w:t>. In contrast, this study highlights the potential of embedding cultural identity within the initial interaction process itself.</w:t>
      </w:r>
    </w:p>
    <w:p w14:paraId="6A07CA6A" w14:textId="2CFE5EB0" w:rsidR="007A269E" w:rsidRDefault="007A269E" w:rsidP="00C61DF1">
      <w:pPr>
        <w:ind w:firstLine="720"/>
        <w:jc w:val="both"/>
        <w:rPr>
          <w:color w:val="000000"/>
        </w:rPr>
      </w:pPr>
      <w:r w:rsidRPr="007A269E">
        <w:rPr>
          <w:color w:val="000000"/>
        </w:rPr>
        <w:t xml:space="preserve">The positive responses toward the Sundanese avatar and the use of mixed Sundanese–Indonesian language suggest that cultural representation can contribute to familiarity, comfort and contextual relevance during platform entry. Rather than functioning solely as decorative cultural elements, these features </w:t>
      </w:r>
      <w:r w:rsidR="00C61DF1" w:rsidRPr="00CC7126">
        <w:rPr>
          <w:color w:val="000000"/>
        </w:rPr>
        <w:t>were perceived as supporting students’ sense of connection</w:t>
      </w:r>
      <w:r w:rsidRPr="007A269E">
        <w:rPr>
          <w:color w:val="000000"/>
        </w:rPr>
        <w:t xml:space="preserve">. Such findings align with research indicating that culturally meaningful digital experiences can strengthen learners’ sense of belonging and engagement </w:t>
      </w:r>
      <w:sdt>
        <w:sdtPr>
          <w:rPr>
            <w:color w:val="000000"/>
          </w:rPr>
          <w:tag w:val="MENDELEY_CITATION_v3_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"/>
          <w:id w:val="1830547088"/>
          <w:placeholder>
            <w:docPart w:val="DefaultPlaceholder_-1854013440"/>
          </w:placeholder>
        </w:sdtPr>
        <w:sdtContent>
          <w:r w:rsidR="00672671" w:rsidRPr="00672671">
            <w:rPr>
              <w:color w:val="000000"/>
            </w:rPr>
            <w:t xml:space="preserve">(Bentum-Micah </w:t>
          </w:r>
          <w:r w:rsidR="00672671" w:rsidRPr="00672671">
            <w:rPr>
              <w:i/>
              <w:iCs/>
              <w:color w:val="000000"/>
            </w:rPr>
            <w:t>et al.</w:t>
          </w:r>
          <w:r w:rsidR="00672671" w:rsidRPr="00672671">
            <w:rPr>
              <w:color w:val="000000"/>
            </w:rPr>
            <w:t xml:space="preserve">, 2026; Fajarianto </w:t>
          </w:r>
          <w:r w:rsidR="00672671" w:rsidRPr="00672671">
            <w:rPr>
              <w:i/>
              <w:iCs/>
              <w:color w:val="000000"/>
            </w:rPr>
            <w:t>et al.</w:t>
          </w:r>
          <w:r w:rsidR="00672671" w:rsidRPr="00672671">
            <w:rPr>
              <w:color w:val="000000"/>
            </w:rPr>
            <w:t xml:space="preserve">, 2025; Mansyur </w:t>
          </w:r>
          <w:r w:rsidR="00672671" w:rsidRPr="00672671">
            <w:rPr>
              <w:i/>
              <w:iCs/>
              <w:color w:val="000000"/>
            </w:rPr>
            <w:t>et al.</w:t>
          </w:r>
          <w:r w:rsidR="00672671" w:rsidRPr="00672671">
            <w:rPr>
              <w:color w:val="000000"/>
            </w:rPr>
            <w:t>, 2025)</w:t>
          </w:r>
        </w:sdtContent>
      </w:sdt>
      <w:r w:rsidRPr="007A269E">
        <w:rPr>
          <w:color w:val="000000"/>
        </w:rPr>
        <w:t>.</w:t>
      </w:r>
    </w:p>
    <w:p w14:paraId="38A17EFF" w14:textId="5CD0F646" w:rsidR="007A269E" w:rsidRDefault="007A269E" w:rsidP="007A269E">
      <w:pPr>
        <w:ind w:firstLine="720"/>
        <w:jc w:val="both"/>
        <w:rPr>
          <w:color w:val="000000"/>
        </w:rPr>
      </w:pPr>
      <w:r w:rsidRPr="007A269E">
        <w:rPr>
          <w:color w:val="000000"/>
        </w:rPr>
        <w:t xml:space="preserve">The study therefore extends CRP beyond instructional content and into interaction design. This extension is particularly relevant for asynchronous learning environments, where students often experience limited social interaction and reduced opportunities for personal connection. By introducing cultural identity during onboarding, digital learning platforms </w:t>
      </w:r>
      <w:r w:rsidR="00C61DF1">
        <w:rPr>
          <w:color w:val="000000"/>
        </w:rPr>
        <w:t xml:space="preserve">may </w:t>
      </w:r>
      <w:r w:rsidR="00C61DF1" w:rsidRPr="00CC7126">
        <w:rPr>
          <w:color w:val="000000"/>
        </w:rPr>
        <w:t>help create conditions that support early engagement</w:t>
      </w:r>
      <w:r w:rsidR="00C61DF1">
        <w:rPr>
          <w:color w:val="000000"/>
        </w:rPr>
        <w:t xml:space="preserve"> </w:t>
      </w:r>
      <w:r w:rsidRPr="007A269E">
        <w:rPr>
          <w:color w:val="000000"/>
        </w:rPr>
        <w:t>before formal learning activities begin. Consequently, onboarding can be viewed not merely as a technical orientation process but as an important pedagogical space for fostering inclusion and cultural relevance.</w:t>
      </w:r>
    </w:p>
    <w:p w14:paraId="431BA4B1" w14:textId="77777777" w:rsidR="00634AF2" w:rsidRDefault="00634AF2" w:rsidP="007A269E">
      <w:pPr>
        <w:ind w:firstLine="720"/>
        <w:jc w:val="both"/>
        <w:rPr>
          <w:color w:val="000000"/>
        </w:rPr>
      </w:pPr>
    </w:p>
    <w:p w14:paraId="4DDB5992" w14:textId="458AB449" w:rsidR="007A269E" w:rsidRPr="007A269E" w:rsidRDefault="007A269E" w:rsidP="007A269E">
      <w:pPr>
        <w:outlineLvl w:val="2"/>
        <w:rPr>
          <w:b/>
          <w:bCs/>
          <w:i/>
          <w:iCs/>
          <w:color w:val="000000"/>
          <w:sz w:val="27"/>
          <w:szCs w:val="27"/>
        </w:rPr>
      </w:pPr>
      <w:r w:rsidRPr="007A269E">
        <w:rPr>
          <w:i/>
          <w:iCs/>
          <w:color w:val="000000"/>
        </w:rPr>
        <w:t>Balancing cultural authenticity and inclusivity</w:t>
      </w:r>
    </w:p>
    <w:p w14:paraId="053662E6" w14:textId="77777777" w:rsidR="007A269E" w:rsidRDefault="007A269E" w:rsidP="007A269E">
      <w:pPr>
        <w:ind w:firstLine="720"/>
        <w:jc w:val="both"/>
        <w:rPr>
          <w:color w:val="000000"/>
        </w:rPr>
      </w:pPr>
      <w:r w:rsidRPr="007A269E">
        <w:rPr>
          <w:color w:val="000000"/>
        </w:rPr>
        <w:t>Although the findings demonstrate positive acceptance of the cultural avatar, they also highlight the importance of balancing cultural authenticity with inclusivity. Expert reviewers appreciated the incorporation of Sundanese cultural elements but simultaneously identified opportunities to improve the accuracy of cultural representation, particularly regarding traditional attire, language use and visual details. Similarly, several students expressed concerns that the mixed Sundanese–Indonesian language might be less accessible for users from different cultural backgrounds.</w:t>
      </w:r>
    </w:p>
    <w:p w14:paraId="675EBACE" w14:textId="79C55151" w:rsidR="007A269E" w:rsidRDefault="007A269E" w:rsidP="007A269E">
      <w:pPr>
        <w:ind w:firstLine="720"/>
        <w:jc w:val="both"/>
        <w:rPr>
          <w:color w:val="000000"/>
        </w:rPr>
      </w:pPr>
      <w:r w:rsidRPr="007A269E">
        <w:rPr>
          <w:color w:val="000000"/>
        </w:rPr>
        <w:t xml:space="preserve">These findings reflect broader challenges identified in cross-cultural design research, where designers must balance localized cultural expression with the need to accommodate diverse users </w:t>
      </w:r>
      <w:sdt>
        <w:sdtPr>
          <w:rPr>
            <w:color w:val="000000"/>
          </w:rPr>
          <w:tag w:val="MENDELEY_CITATION_v3_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"/>
          <w:id w:val="-223527429"/>
          <w:placeholder>
            <w:docPart w:val="DefaultPlaceholder_-1854013440"/>
          </w:placeholder>
        </w:sdtPr>
        <w:sdtContent>
          <w:r w:rsidR="00672671" w:rsidRPr="00672671">
            <w:rPr>
              <w:color w:val="000000"/>
            </w:rPr>
            <w:t xml:space="preserve">(Long </w:t>
          </w:r>
          <w:r w:rsidR="00672671" w:rsidRPr="00672671">
            <w:rPr>
              <w:i/>
              <w:iCs/>
              <w:color w:val="000000"/>
            </w:rPr>
            <w:t>et al.</w:t>
          </w:r>
          <w:r w:rsidR="00672671" w:rsidRPr="00672671">
            <w:rPr>
              <w:color w:val="000000"/>
            </w:rPr>
            <w:t xml:space="preserve">, 2017; Shih, 2015; Thanasuan </w:t>
          </w:r>
          <w:r w:rsidR="00672671" w:rsidRPr="00672671">
            <w:rPr>
              <w:i/>
              <w:iCs/>
              <w:color w:val="000000"/>
            </w:rPr>
            <w:t>et al.</w:t>
          </w:r>
          <w:r w:rsidR="00672671" w:rsidRPr="00672671">
            <w:rPr>
              <w:color w:val="000000"/>
            </w:rPr>
            <w:t>, 2025)</w:t>
          </w:r>
        </w:sdtContent>
      </w:sdt>
      <w:r w:rsidRPr="007A269E">
        <w:rPr>
          <w:color w:val="000000"/>
        </w:rPr>
        <w:t>. Excessive localization may increase familiarity for some learners while unintentionally reducing accessibility for others. Conversely, overly generic designs may weaken the cultural distinctiveness that contributes to engagement and contextual relevance.</w:t>
      </w:r>
    </w:p>
    <w:p w14:paraId="56BB2070" w14:textId="561E66E8" w:rsidR="007A269E" w:rsidRDefault="007A269E" w:rsidP="007A269E">
      <w:pPr>
        <w:ind w:firstLine="720"/>
        <w:jc w:val="both"/>
        <w:rPr>
          <w:color w:val="000000"/>
        </w:rPr>
      </w:pPr>
      <w:r w:rsidRPr="007A269E">
        <w:rPr>
          <w:color w:val="000000"/>
        </w:rPr>
        <w:t>The findings suggest that culturally responsive digital learning should not be understood as the simple addition of cultural symbols. Instead, it requires thoughtful consideration of authenticity, usability and inclusivity. Future implementations may benefit from adaptive design features such as language preferences, multiple avatar options and culturally diverse representations that allow users to select interaction styles aligned with their own backgrounds. Such an approach may preserve the benefits of cultural familiarity while ensuring broader accessibility across diverse learner populations. In this way, cultural avatars can function not only as representations of local identity but also as inclusive gateways into digital learning environments.</w:t>
      </w:r>
    </w:p>
    <w:p w14:paraId="54E8D710" w14:textId="77777777" w:rsidR="00476B7E" w:rsidRPr="007A269E" w:rsidRDefault="00476B7E" w:rsidP="007A269E">
      <w:pPr>
        <w:ind w:firstLine="720"/>
        <w:jc w:val="both"/>
        <w:rPr>
          <w:color w:val="000000"/>
        </w:rPr>
      </w:pPr>
    </w:p>
    <w:p w14:paraId="6573C880" w14:textId="77777777" w:rsidR="00476B7E" w:rsidRPr="00476B7E" w:rsidRDefault="00476B7E" w:rsidP="00476B7E">
      <w:pPr>
        <w:pStyle w:val="isselectedend"/>
        <w:spacing w:before="0" w:beforeAutospacing="0" w:after="0" w:afterAutospacing="0"/>
        <w:rPr>
          <w:i/>
          <w:iCs/>
          <w:color w:val="000000"/>
        </w:rPr>
      </w:pPr>
      <w:r w:rsidRPr="00476B7E">
        <w:rPr>
          <w:i/>
          <w:iCs/>
          <w:color w:val="000000"/>
        </w:rPr>
        <w:lastRenderedPageBreak/>
        <w:t>Implications, limitations and future research</w:t>
      </w:r>
    </w:p>
    <w:p w14:paraId="41BDF115" w14:textId="77777777" w:rsidR="00476B7E" w:rsidRDefault="00476B7E" w:rsidP="00476B7E">
      <w:pPr>
        <w:pStyle w:val="isselectedend"/>
        <w:spacing w:before="0" w:beforeAutospacing="0" w:after="0" w:afterAutospacing="0"/>
        <w:ind w:firstLine="720"/>
        <w:jc w:val="both"/>
        <w:rPr>
          <w:color w:val="000000"/>
        </w:rPr>
      </w:pPr>
      <w:r>
        <w:rPr>
          <w:color w:val="000000"/>
        </w:rPr>
        <w:t>The findings suggest that cultural avatars can support culturally responsive asynchronous learning by enhancing onboarding experiences, strengthening contextual relevance and facilitating early learner engagement. Beyond instructional content, cultural representation may also be integrated into interaction design, positioning onboarding as a pedagogical process that supports familiarity, inclusion and future personalization. However, cultural authenticity should be balanced with inclusivity, as localized language and cultural symbols may not be equally accessible to all learners.</w:t>
      </w:r>
    </w:p>
    <w:p w14:paraId="0B1F509B" w14:textId="027AF2B6" w:rsidR="007A269E" w:rsidRDefault="00476B7E" w:rsidP="00476B7E">
      <w:pPr>
        <w:pStyle w:val="isselectedend"/>
        <w:spacing w:before="0" w:beforeAutospacing="0" w:after="0" w:afterAutospacing="0"/>
        <w:ind w:firstLine="720"/>
        <w:jc w:val="both"/>
        <w:rPr>
          <w:color w:val="000000"/>
        </w:rPr>
      </w:pPr>
      <w:r>
        <w:rPr>
          <w:color w:val="000000"/>
        </w:rPr>
        <w:t>Several limitations should be acknowledged. The study focused on a single cultural context, namely Sundanese cultural representation, involved a relatively small sample and examined only initial interaction experiences rather than long-term learning outcomes. Consequently, the findings should be interpreted with caution. Future research could investigate cultural avatars across different cultural settings, larger learner populations and diverse educational contexts. Longitudinal studies are also needed to examine whether positive onboarding experiences contribute to sustained engagement, learning participation and improved educational outcomes over time.</w:t>
      </w:r>
    </w:p>
    <w:p w14:paraId="0A98AAE3" w14:textId="77777777" w:rsidR="00476B7E" w:rsidRPr="00476B7E" w:rsidRDefault="00476B7E" w:rsidP="00476B7E">
      <w:pPr>
        <w:pStyle w:val="isselectedend"/>
        <w:spacing w:before="0" w:beforeAutospacing="0" w:after="0" w:afterAutospacing="0"/>
        <w:ind w:firstLine="720"/>
        <w:jc w:val="both"/>
        <w:rPr>
          <w:color w:val="000000"/>
        </w:rPr>
      </w:pPr>
    </w:p>
    <w:p w14:paraId="6F05C2A8" w14:textId="77777777" w:rsidR="00E504C8" w:rsidRDefault="00AE3148" w:rsidP="00E504C8">
      <w:pPr>
        <w:jc w:val="both"/>
        <w:rPr>
          <w:b/>
          <w:bCs/>
          <w:color w:val="000000"/>
        </w:rPr>
      </w:pPr>
      <w:r>
        <w:rPr>
          <w:b/>
          <w:bCs/>
          <w:color w:val="000000"/>
        </w:rPr>
        <w:t>Conclusion</w:t>
      </w:r>
    </w:p>
    <w:p w14:paraId="64F9468B" w14:textId="226A694E" w:rsidR="00C61DF1" w:rsidRDefault="0038408E" w:rsidP="00C61DF1">
      <w:pPr>
        <w:ind w:firstLine="720"/>
        <w:jc w:val="both"/>
        <w:rPr>
          <w:color w:val="000000"/>
        </w:rPr>
      </w:pPr>
      <w:r w:rsidRPr="0038408E">
        <w:rPr>
          <w:color w:val="000000"/>
        </w:rPr>
        <w:t>The findings suggest that culturally based avatars may offer a promising approach for supporting initial interaction in asynchronous learning environments.</w:t>
      </w:r>
      <w:r w:rsidRPr="0038408E">
        <w:rPr>
          <w:color w:val="000000"/>
        </w:rPr>
        <w:t xml:space="preserve"> </w:t>
      </w:r>
      <w:r w:rsidR="00E504C8">
        <w:rPr>
          <w:color w:val="000000"/>
        </w:rPr>
        <w:t>Overall, students and experts reported generally positive perceptions of the prototype, indicating that cultural avatars were perceived as supportive of usability, familiarity and continued platform use. The results further suggest that cultural avatars may serve as interactional elements that contribute to a more welcoming and contextually relevant onboarding experience.</w:t>
      </w:r>
    </w:p>
    <w:p w14:paraId="5A440864" w14:textId="772BC389" w:rsidR="00E504C8" w:rsidRPr="00C61DF1" w:rsidRDefault="00E504C8" w:rsidP="00C61DF1">
      <w:pPr>
        <w:ind w:firstLine="720"/>
        <w:jc w:val="both"/>
        <w:rPr>
          <w:color w:val="000000"/>
        </w:rPr>
      </w:pPr>
      <w:r>
        <w:rPr>
          <w:color w:val="000000"/>
        </w:rPr>
        <w:t>The study also highlights several considerations for the design of culturally responsive asynchronous learning environments. While cultural representation was perceived positively, expert and student feedback emphasized the importance of balancing cultural authenticity with inclusivity through flexible language options, accurate cultural representation and improved interaction design. Overall, the findings indicate that culturally responsive onboarding shows promise for enhancing learners’ initial engagement and may provide a foundation for more personalized and meaningful digital learning experiences.</w:t>
      </w:r>
    </w:p>
    <w:p w14:paraId="0DEAAFC9" w14:textId="77777777" w:rsidR="00476B7E" w:rsidRDefault="00476B7E" w:rsidP="001C050B">
      <w:pPr>
        <w:jc w:val="both"/>
        <w:rPr>
          <w:b/>
          <w:bCs/>
          <w:color w:val="000000"/>
        </w:rPr>
      </w:pPr>
    </w:p>
    <w:p w14:paraId="689E31DF" w14:textId="71B02790" w:rsidR="00AE3148" w:rsidRDefault="00AE3148" w:rsidP="001C050B">
      <w:pPr>
        <w:jc w:val="both"/>
        <w:rPr>
          <w:b/>
          <w:bCs/>
          <w:color w:val="000000"/>
        </w:rPr>
      </w:pPr>
      <w:r>
        <w:rPr>
          <w:b/>
          <w:bCs/>
          <w:color w:val="000000"/>
        </w:rPr>
        <w:t>References</w:t>
      </w:r>
    </w:p>
    <w:sdt>
      <w:sdtPr>
        <w:rPr>
          <w:color w:val="000000"/>
        </w:rPr>
        <w:tag w:val="MENDELEY_BIBLIOGRAPHY"/>
        <w:id w:val="506322737"/>
        <w:placeholder>
          <w:docPart w:val="DefaultPlaceholder_-1854013440"/>
        </w:placeholder>
      </w:sdtPr>
      <w:sdtContent>
        <w:p w14:paraId="1821A6E3" w14:textId="77777777" w:rsidR="00130BD2" w:rsidRPr="00130BD2" w:rsidRDefault="00130BD2" w:rsidP="00130BD2">
          <w:pPr>
            <w:autoSpaceDE w:val="0"/>
            <w:autoSpaceDN w:val="0"/>
            <w:ind w:hanging="480"/>
            <w:jc w:val="both"/>
            <w:divId w:val="248658894"/>
            <w:rPr>
              <w:color w:val="000000"/>
            </w:rPr>
          </w:pPr>
          <w:r w:rsidRPr="00130BD2">
            <w:rPr>
              <w:color w:val="000000"/>
            </w:rPr>
            <w:t xml:space="preserve">Alt, D. (2026), “Empowering social perspective-taking and collaboration through digital avatars: a quasi-experimental study”, </w:t>
          </w:r>
          <w:r w:rsidRPr="00130BD2">
            <w:rPr>
              <w:i/>
              <w:iCs/>
              <w:color w:val="000000"/>
            </w:rPr>
            <w:t>Behaviour &amp; Information Technology</w:t>
          </w:r>
          <w:r w:rsidRPr="00130BD2">
            <w:rPr>
              <w:color w:val="000000"/>
            </w:rPr>
            <w:t>, pp. 1–18, doi: 10.1080/0144929X.2026.2635513.</w:t>
          </w:r>
        </w:p>
        <w:p w14:paraId="5E0C1A3F" w14:textId="77777777" w:rsidR="00130BD2" w:rsidRPr="00130BD2" w:rsidRDefault="00130BD2" w:rsidP="00130BD2">
          <w:pPr>
            <w:autoSpaceDE w:val="0"/>
            <w:autoSpaceDN w:val="0"/>
            <w:ind w:hanging="480"/>
            <w:jc w:val="both"/>
            <w:divId w:val="15619235"/>
            <w:rPr>
              <w:color w:val="000000"/>
            </w:rPr>
          </w:pPr>
          <w:r w:rsidRPr="00130BD2">
            <w:rPr>
              <w:color w:val="000000"/>
            </w:rPr>
            <w:t xml:space="preserve">Altaş, E.A. and Babacan, T. (2026), “Two Sides of the Same Coin”, </w:t>
          </w:r>
          <w:r w:rsidRPr="00130BD2">
            <w:rPr>
              <w:i/>
              <w:iCs/>
              <w:color w:val="000000"/>
            </w:rPr>
            <w:t>Transforming Education with Singularity Technologies</w:t>
          </w:r>
          <w:r w:rsidRPr="00130BD2">
            <w:rPr>
              <w:color w:val="000000"/>
            </w:rPr>
            <w:t>, Chapman and Hall/CRC, Boca Raton, pp. 226–238, doi: 10.1201/9781003584339-19.</w:t>
          </w:r>
        </w:p>
        <w:p w14:paraId="1157BD2E" w14:textId="77777777" w:rsidR="00130BD2" w:rsidRPr="00130BD2" w:rsidRDefault="00130BD2" w:rsidP="00130BD2">
          <w:pPr>
            <w:autoSpaceDE w:val="0"/>
            <w:autoSpaceDN w:val="0"/>
            <w:ind w:hanging="480"/>
            <w:jc w:val="both"/>
            <w:divId w:val="627004485"/>
            <w:rPr>
              <w:color w:val="000000"/>
            </w:rPr>
          </w:pPr>
          <w:r w:rsidRPr="00130BD2">
            <w:rPr>
              <w:color w:val="000000"/>
            </w:rPr>
            <w:t xml:space="preserve">Arifin, Z., Sukarmin, Saputro, S. and Nicholson, H.B. (2025), “Technology Enhanced Inquiry Based Science Learning with Cultural Integration for Secondary Education”, </w:t>
          </w:r>
          <w:r w:rsidRPr="00130BD2">
            <w:rPr>
              <w:i/>
              <w:iCs/>
              <w:color w:val="000000"/>
            </w:rPr>
            <w:t>2025 4th International Conference on Creative Communication and Innovative Technology (ICCIT)</w:t>
          </w:r>
          <w:r w:rsidRPr="00130BD2">
            <w:rPr>
              <w:color w:val="000000"/>
            </w:rPr>
            <w:t>, IEEE, pp. 1–7, doi: 10.1109/ICCIT65724.2025.11167118.</w:t>
          </w:r>
        </w:p>
        <w:p w14:paraId="6E013C77" w14:textId="77777777" w:rsidR="00130BD2" w:rsidRPr="00130BD2" w:rsidRDefault="00130BD2" w:rsidP="00130BD2">
          <w:pPr>
            <w:autoSpaceDE w:val="0"/>
            <w:autoSpaceDN w:val="0"/>
            <w:ind w:hanging="480"/>
            <w:jc w:val="both"/>
            <w:divId w:val="660741910"/>
            <w:rPr>
              <w:color w:val="000000"/>
            </w:rPr>
          </w:pPr>
          <w:r w:rsidRPr="00130BD2">
            <w:rPr>
              <w:color w:val="000000"/>
            </w:rPr>
            <w:t xml:space="preserve">Ashrafi, N., Schorlemmer, J., Vona, F., Kojic, T., Hillmann, S., Braytee, A., Wang, Y.-K., </w:t>
          </w:r>
          <w:r w:rsidRPr="00130BD2">
            <w:rPr>
              <w:i/>
              <w:iCs/>
              <w:color w:val="000000"/>
            </w:rPr>
            <w:t>et al.</w:t>
          </w:r>
          <w:r w:rsidRPr="00130BD2">
            <w:rPr>
              <w:color w:val="000000"/>
            </w:rPr>
            <w:t xml:space="preserve"> (2026), “Designing Adaptive Virtual Health Assistants Using Cognitive and Emotional State Predictions”, pp. 243–253, doi: 10.1007/978-3-032-12764-8_22.</w:t>
          </w:r>
        </w:p>
        <w:p w14:paraId="40798842" w14:textId="77777777" w:rsidR="00130BD2" w:rsidRPr="00130BD2" w:rsidRDefault="00130BD2" w:rsidP="00130BD2">
          <w:pPr>
            <w:autoSpaceDE w:val="0"/>
            <w:autoSpaceDN w:val="0"/>
            <w:ind w:hanging="480"/>
            <w:jc w:val="both"/>
            <w:divId w:val="1503818774"/>
            <w:rPr>
              <w:color w:val="000000"/>
            </w:rPr>
          </w:pPr>
          <w:r w:rsidRPr="00130BD2">
            <w:rPr>
              <w:color w:val="000000"/>
            </w:rPr>
            <w:lastRenderedPageBreak/>
            <w:t xml:space="preserve">Baidoo, J. (2025), “Digital Equity Through Blended Learning: A Social Justice Framework for Mathematics Education in Eastern Cape, South Africa”, </w:t>
          </w:r>
          <w:r w:rsidRPr="00130BD2">
            <w:rPr>
              <w:i/>
              <w:iCs/>
              <w:color w:val="000000"/>
            </w:rPr>
            <w:t>Global Perspectives on Equity, Diversity, and Inclusion in Mathematics Classrooms</w:t>
          </w:r>
          <w:r w:rsidRPr="00130BD2">
            <w:rPr>
              <w:color w:val="000000"/>
            </w:rPr>
            <w:t>, IGI Global, pp. 251–276.</w:t>
          </w:r>
        </w:p>
        <w:p w14:paraId="116D1C87" w14:textId="77777777" w:rsidR="00130BD2" w:rsidRPr="00130BD2" w:rsidRDefault="00130BD2" w:rsidP="00130BD2">
          <w:pPr>
            <w:autoSpaceDE w:val="0"/>
            <w:autoSpaceDN w:val="0"/>
            <w:ind w:hanging="480"/>
            <w:jc w:val="both"/>
            <w:divId w:val="360858862"/>
            <w:rPr>
              <w:color w:val="000000"/>
            </w:rPr>
          </w:pPr>
          <w:r w:rsidRPr="00130BD2">
            <w:rPr>
              <w:color w:val="000000"/>
            </w:rPr>
            <w:t xml:space="preserve">Bentum-Micah, G., Shurong, Z., Xiangxu, W., Xiaoyan, C., Gadafi, T.M. and Ailing, L. (2026), “Enhancing the global reach and pedagogical diversity of online Chinese language education across cultural contexts: Evidence from Anglophone West Africa”, </w:t>
          </w:r>
          <w:r w:rsidRPr="00130BD2">
            <w:rPr>
              <w:i/>
              <w:iCs/>
              <w:color w:val="000000"/>
            </w:rPr>
            <w:t>Acta Psychologica</w:t>
          </w:r>
          <w:r w:rsidRPr="00130BD2">
            <w:rPr>
              <w:color w:val="000000"/>
            </w:rPr>
            <w:t>, Vol. 263, p. 106229, doi: 10.1016/j.actpsy.2026.106229.</w:t>
          </w:r>
        </w:p>
        <w:p w14:paraId="21EC24A3" w14:textId="77777777" w:rsidR="00130BD2" w:rsidRPr="00130BD2" w:rsidRDefault="00130BD2" w:rsidP="00130BD2">
          <w:pPr>
            <w:autoSpaceDE w:val="0"/>
            <w:autoSpaceDN w:val="0"/>
            <w:ind w:hanging="480"/>
            <w:jc w:val="both"/>
            <w:divId w:val="78865621"/>
            <w:rPr>
              <w:color w:val="000000"/>
            </w:rPr>
          </w:pPr>
          <w:r w:rsidRPr="00130BD2">
            <w:rPr>
              <w:color w:val="000000"/>
            </w:rPr>
            <w:t xml:space="preserve">Boison, B. and Burke, A. (2025), “Fostering Cultural Responsiveness Online: Elementary Educators’ Experiences During the COVID-19 Shift to Online Education”, </w:t>
          </w:r>
          <w:r w:rsidRPr="00130BD2">
            <w:rPr>
              <w:i/>
              <w:iCs/>
              <w:color w:val="000000"/>
            </w:rPr>
            <w:t>Computers in the Schools</w:t>
          </w:r>
          <w:r w:rsidRPr="00130BD2">
            <w:rPr>
              <w:color w:val="000000"/>
            </w:rPr>
            <w:t>, pp. 1–21, doi: 10.1080/07380569.2025.2513241.</w:t>
          </w:r>
        </w:p>
        <w:p w14:paraId="7B464087" w14:textId="77777777" w:rsidR="00130BD2" w:rsidRPr="00130BD2" w:rsidRDefault="00130BD2" w:rsidP="00130BD2">
          <w:pPr>
            <w:autoSpaceDE w:val="0"/>
            <w:autoSpaceDN w:val="0"/>
            <w:ind w:hanging="480"/>
            <w:jc w:val="both"/>
            <w:divId w:val="367604469"/>
            <w:rPr>
              <w:color w:val="000000"/>
            </w:rPr>
          </w:pPr>
          <w:r w:rsidRPr="00130BD2">
            <w:rPr>
              <w:color w:val="000000"/>
            </w:rPr>
            <w:t xml:space="preserve">Brown, A., Bailey, J., Blackmore, K., Boogaard, S. and Nesbitt, K. (2021), “Gender Differences when Adopting Avatars for Educational Games”, </w:t>
          </w:r>
          <w:r w:rsidRPr="00130BD2">
            <w:rPr>
              <w:i/>
              <w:iCs/>
              <w:color w:val="000000"/>
            </w:rPr>
            <w:t>2021 Australasian Computer Science Week Multiconference</w:t>
          </w:r>
          <w:r w:rsidRPr="00130BD2">
            <w:rPr>
              <w:color w:val="000000"/>
            </w:rPr>
            <w:t>, ACM, New York, NY, USA, pp. 1–10, doi: 10.1145/3437378.3442691.</w:t>
          </w:r>
        </w:p>
        <w:p w14:paraId="5126678A" w14:textId="77777777" w:rsidR="00130BD2" w:rsidRPr="00130BD2" w:rsidRDefault="00130BD2" w:rsidP="00130BD2">
          <w:pPr>
            <w:autoSpaceDE w:val="0"/>
            <w:autoSpaceDN w:val="0"/>
            <w:ind w:hanging="480"/>
            <w:jc w:val="both"/>
            <w:divId w:val="53235278"/>
            <w:rPr>
              <w:color w:val="000000"/>
            </w:rPr>
          </w:pPr>
          <w:r w:rsidRPr="00130BD2">
            <w:rPr>
              <w:color w:val="000000"/>
            </w:rPr>
            <w:t xml:space="preserve">Burnett, G. (2025), “Ready Student One: A Framework for Avatar Design in Higher Education”, </w:t>
          </w:r>
          <w:r w:rsidRPr="00130BD2">
            <w:rPr>
              <w:i/>
              <w:iCs/>
              <w:color w:val="000000"/>
            </w:rPr>
            <w:t>Communications in Computer and Information Science</w:t>
          </w:r>
          <w:r w:rsidRPr="00130BD2">
            <w:rPr>
              <w:color w:val="000000"/>
            </w:rPr>
            <w:t>, Springer Science and Business Media. Deutschland GmbH, pp. 80–94, doi: 10.1007/978-3-031-80475-5_6.</w:t>
          </w:r>
        </w:p>
        <w:p w14:paraId="495EF392" w14:textId="77777777" w:rsidR="00130BD2" w:rsidRPr="00130BD2" w:rsidRDefault="00130BD2" w:rsidP="00130BD2">
          <w:pPr>
            <w:autoSpaceDE w:val="0"/>
            <w:autoSpaceDN w:val="0"/>
            <w:ind w:hanging="480"/>
            <w:jc w:val="both"/>
            <w:divId w:val="2001419276"/>
            <w:rPr>
              <w:color w:val="000000"/>
            </w:rPr>
          </w:pPr>
          <w:r w:rsidRPr="00130BD2">
            <w:rPr>
              <w:color w:val="000000"/>
            </w:rPr>
            <w:t xml:space="preserve">Chung, J.-Y. and Jeong, S.-H. (2023), “Korean University Students’ Attitudes, Perceptions, and Evaluations of Asynchronous Online Education in Korean Higher Education”, </w:t>
          </w:r>
          <w:r w:rsidRPr="00130BD2">
            <w:rPr>
              <w:i/>
              <w:iCs/>
              <w:color w:val="000000"/>
            </w:rPr>
            <w:t>International Journal of Learning, Teaching and Educational Research</w:t>
          </w:r>
          <w:r w:rsidRPr="00130BD2">
            <w:rPr>
              <w:color w:val="000000"/>
            </w:rPr>
            <w:t>, Vol. 22 No. 5, pp. 344–358, doi: 10.26803/ijlter.22.5.17.</w:t>
          </w:r>
        </w:p>
        <w:p w14:paraId="5AB30B18" w14:textId="77777777" w:rsidR="00130BD2" w:rsidRPr="00130BD2" w:rsidRDefault="00130BD2" w:rsidP="00130BD2">
          <w:pPr>
            <w:autoSpaceDE w:val="0"/>
            <w:autoSpaceDN w:val="0"/>
            <w:ind w:hanging="480"/>
            <w:jc w:val="both"/>
            <w:divId w:val="1098021416"/>
            <w:rPr>
              <w:color w:val="000000"/>
            </w:rPr>
          </w:pPr>
          <w:r w:rsidRPr="00130BD2">
            <w:rPr>
              <w:color w:val="000000"/>
            </w:rPr>
            <w:t xml:space="preserve">Fajarianto, O., Wulandari, D., Prasetyo, A.R., Aulia, F., Rani, S. and Handikaningtyas, T. (2025), “Development of an Innovative Learning Management System Integrating Local Wisdom to Bridge Community Potential and Digital Education”, </w:t>
          </w:r>
          <w:r w:rsidRPr="00130BD2">
            <w:rPr>
              <w:i/>
              <w:iCs/>
              <w:color w:val="000000"/>
            </w:rPr>
            <w:t>2025 11th International Conference on Education and Technology (ICET)</w:t>
          </w:r>
          <w:r w:rsidRPr="00130BD2">
            <w:rPr>
              <w:color w:val="000000"/>
            </w:rPr>
            <w:t>, IEEE, pp. 300–307, doi: 10.1109/ICET67257.2025.11290963.</w:t>
          </w:r>
        </w:p>
        <w:p w14:paraId="21BD7681" w14:textId="77777777" w:rsidR="00130BD2" w:rsidRPr="00130BD2" w:rsidRDefault="00130BD2" w:rsidP="00130BD2">
          <w:pPr>
            <w:autoSpaceDE w:val="0"/>
            <w:autoSpaceDN w:val="0"/>
            <w:ind w:hanging="480"/>
            <w:jc w:val="both"/>
            <w:divId w:val="161311613"/>
            <w:rPr>
              <w:color w:val="000000"/>
            </w:rPr>
          </w:pPr>
          <w:r w:rsidRPr="00130BD2">
            <w:rPr>
              <w:color w:val="000000"/>
            </w:rPr>
            <w:t xml:space="preserve">Forbes, D. and Gedera, D. (2019), “From confounded to common ground: Misunderstandings between tertiary teachers and students in online discussions”, </w:t>
          </w:r>
          <w:r w:rsidRPr="00130BD2">
            <w:rPr>
              <w:i/>
              <w:iCs/>
              <w:color w:val="000000"/>
            </w:rPr>
            <w:t>Australasian Journal of Educational Technology</w:t>
          </w:r>
          <w:r w:rsidRPr="00130BD2">
            <w:rPr>
              <w:color w:val="000000"/>
            </w:rPr>
            <w:t>, Vol. 35 No. 4, doi: 10.14742/ajet.3595.</w:t>
          </w:r>
        </w:p>
        <w:p w14:paraId="7C780415" w14:textId="77777777" w:rsidR="00130BD2" w:rsidRPr="00130BD2" w:rsidRDefault="00130BD2" w:rsidP="00130BD2">
          <w:pPr>
            <w:autoSpaceDE w:val="0"/>
            <w:autoSpaceDN w:val="0"/>
            <w:ind w:hanging="480"/>
            <w:jc w:val="both"/>
            <w:divId w:val="1611933601"/>
            <w:rPr>
              <w:color w:val="000000"/>
            </w:rPr>
          </w:pPr>
          <w:r w:rsidRPr="00130BD2">
            <w:rPr>
              <w:color w:val="000000"/>
            </w:rPr>
            <w:t xml:space="preserve">Garcia, M.B. (2025), “Teachers in the metaverse: the influence of avatar appearance and behavioral realism on perceptions of instructor credibility and teaching effectiveness”, </w:t>
          </w:r>
          <w:r w:rsidRPr="00130BD2">
            <w:rPr>
              <w:i/>
              <w:iCs/>
              <w:color w:val="000000"/>
            </w:rPr>
            <w:t>Interactive Learning Environments</w:t>
          </w:r>
          <w:r w:rsidRPr="00130BD2">
            <w:rPr>
              <w:color w:val="000000"/>
            </w:rPr>
            <w:t>, Routledge, Vol. 33 No. 7, pp. 4334–4350, doi: 10.1080/10494820.2025.2462144.</w:t>
          </w:r>
        </w:p>
        <w:p w14:paraId="234195F0" w14:textId="77777777" w:rsidR="00130BD2" w:rsidRPr="00130BD2" w:rsidRDefault="00130BD2" w:rsidP="00130BD2">
          <w:pPr>
            <w:autoSpaceDE w:val="0"/>
            <w:autoSpaceDN w:val="0"/>
            <w:ind w:hanging="480"/>
            <w:jc w:val="both"/>
            <w:divId w:val="1165589992"/>
            <w:rPr>
              <w:color w:val="000000"/>
            </w:rPr>
          </w:pPr>
          <w:r w:rsidRPr="00130BD2">
            <w:rPr>
              <w:color w:val="000000"/>
            </w:rPr>
            <w:t xml:space="preserve">Georgouli, K., Kantzavelou, I., Guerreiro, P. and Koilias, C. (2006), “Enhancing student learning using asynchronous E-learning platforms”, </w:t>
          </w:r>
          <w:r w:rsidRPr="00130BD2">
            <w:rPr>
              <w:i/>
              <w:iCs/>
              <w:color w:val="000000"/>
            </w:rPr>
            <w:t>IADIS International Conference on Cognition and Exploratory Learning in Digital Age, CELDA 2006</w:t>
          </w:r>
          <w:r w:rsidRPr="00130BD2">
            <w:rPr>
              <w:color w:val="000000"/>
            </w:rPr>
            <w:t>, pp. 73–80.</w:t>
          </w:r>
        </w:p>
        <w:p w14:paraId="2621D8DA" w14:textId="77777777" w:rsidR="00130BD2" w:rsidRPr="00130BD2" w:rsidRDefault="00130BD2" w:rsidP="00130BD2">
          <w:pPr>
            <w:autoSpaceDE w:val="0"/>
            <w:autoSpaceDN w:val="0"/>
            <w:ind w:hanging="480"/>
            <w:jc w:val="both"/>
            <w:divId w:val="2098599307"/>
            <w:rPr>
              <w:color w:val="000000"/>
            </w:rPr>
          </w:pPr>
          <w:r w:rsidRPr="00130BD2">
            <w:rPr>
              <w:color w:val="000000"/>
            </w:rPr>
            <w:t xml:space="preserve">Gibbons-Kunka, B. (2017), “Synchronous Office Hours in an Asynchronous Course”, </w:t>
          </w:r>
          <w:r w:rsidRPr="00130BD2">
            <w:rPr>
              <w:i/>
              <w:iCs/>
              <w:color w:val="000000"/>
            </w:rPr>
            <w:t>International Journal of Information and Communication Technology Education</w:t>
          </w:r>
          <w:r w:rsidRPr="00130BD2">
            <w:rPr>
              <w:color w:val="000000"/>
            </w:rPr>
            <w:t>, Vol. 13 No. 4, pp. 98–110, doi: 10.4018/IJICTE.2017100108.</w:t>
          </w:r>
        </w:p>
        <w:p w14:paraId="7B88F3AA" w14:textId="77777777" w:rsidR="00130BD2" w:rsidRPr="00130BD2" w:rsidRDefault="00130BD2" w:rsidP="00130BD2">
          <w:pPr>
            <w:autoSpaceDE w:val="0"/>
            <w:autoSpaceDN w:val="0"/>
            <w:ind w:hanging="480"/>
            <w:jc w:val="both"/>
            <w:divId w:val="1964534545"/>
            <w:rPr>
              <w:color w:val="000000"/>
            </w:rPr>
          </w:pPr>
          <w:r w:rsidRPr="00130BD2">
            <w:rPr>
              <w:color w:val="000000"/>
            </w:rPr>
            <w:t xml:space="preserve">El Gourari, A., Idrissi, M., Raoufi, M. and Skouri, M. (2026), “Intelligent Professor Avatars: Virtualizing University Courses Through Artificial Intelligence and Big Data”, </w:t>
          </w:r>
          <w:r w:rsidRPr="00130BD2">
            <w:rPr>
              <w:i/>
              <w:iCs/>
              <w:color w:val="000000"/>
            </w:rPr>
            <w:t>Lecture Notes in Networks and Systems</w:t>
          </w:r>
          <w:r w:rsidRPr="00130BD2">
            <w:rPr>
              <w:color w:val="000000"/>
            </w:rPr>
            <w:t>, Springer Science and Business Media. Deutschland GmbH, pp. 159–164, doi: 10.1007/978-3-032-18857-1_19.</w:t>
          </w:r>
        </w:p>
        <w:p w14:paraId="4FF8C41B" w14:textId="77777777" w:rsidR="00130BD2" w:rsidRPr="00130BD2" w:rsidRDefault="00130BD2" w:rsidP="00130BD2">
          <w:pPr>
            <w:autoSpaceDE w:val="0"/>
            <w:autoSpaceDN w:val="0"/>
            <w:ind w:hanging="480"/>
            <w:jc w:val="both"/>
            <w:divId w:val="1013999146"/>
            <w:rPr>
              <w:color w:val="000000"/>
            </w:rPr>
          </w:pPr>
          <w:r w:rsidRPr="00130BD2">
            <w:rPr>
              <w:color w:val="000000"/>
            </w:rPr>
            <w:t xml:space="preserve">Hamzaoui, R., Essalmi, F. and Jemni, M. (2025), “Avatars and Adaptive Publishing for Inclusive and Collaborative Metaverse Learning”, </w:t>
          </w:r>
          <w:r w:rsidRPr="00130BD2">
            <w:rPr>
              <w:i/>
              <w:iCs/>
              <w:color w:val="000000"/>
            </w:rPr>
            <w:t xml:space="preserve">2025 10th International Conference on ICT &amp;amp; Accessibility (ICTA) Co-Located with 2025 2nd International Conference and Forum on </w:t>
          </w:r>
          <w:r w:rsidRPr="00130BD2">
            <w:rPr>
              <w:i/>
              <w:iCs/>
              <w:color w:val="000000"/>
            </w:rPr>
            <w:lastRenderedPageBreak/>
            <w:t>Assistive Technologies for Special Needs (ATSN)</w:t>
          </w:r>
          <w:r w:rsidRPr="00130BD2">
            <w:rPr>
              <w:color w:val="000000"/>
            </w:rPr>
            <w:t>, IEEE, pp. 1–5, doi: 10.1109/ICTA-ATSN68371.2025.11398315.</w:t>
          </w:r>
        </w:p>
        <w:p w14:paraId="158829AF" w14:textId="77777777" w:rsidR="00130BD2" w:rsidRPr="00130BD2" w:rsidRDefault="00130BD2" w:rsidP="00130BD2">
          <w:pPr>
            <w:autoSpaceDE w:val="0"/>
            <w:autoSpaceDN w:val="0"/>
            <w:ind w:hanging="480"/>
            <w:jc w:val="both"/>
            <w:divId w:val="1460805843"/>
            <w:rPr>
              <w:color w:val="000000"/>
            </w:rPr>
          </w:pPr>
          <w:r w:rsidRPr="00130BD2">
            <w:rPr>
              <w:color w:val="000000"/>
            </w:rPr>
            <w:t xml:space="preserve">Han, J., DiGiacomo, D.K. and Usher, E.L. (2023), “College students’ self-regulation in asynchronous online courses during COVID-19”, </w:t>
          </w:r>
          <w:r w:rsidRPr="00130BD2">
            <w:rPr>
              <w:i/>
              <w:iCs/>
              <w:color w:val="000000"/>
            </w:rPr>
            <w:t>Studies in Higher Education</w:t>
          </w:r>
          <w:r w:rsidRPr="00130BD2">
            <w:rPr>
              <w:color w:val="000000"/>
            </w:rPr>
            <w:t>, Vol. 48 No. 9, pp. 1440–1454, doi: 10.1080/03075079.2023.2201608.</w:t>
          </w:r>
        </w:p>
        <w:p w14:paraId="23B3EB4E" w14:textId="77777777" w:rsidR="00130BD2" w:rsidRPr="00130BD2" w:rsidRDefault="00130BD2" w:rsidP="00130BD2">
          <w:pPr>
            <w:autoSpaceDE w:val="0"/>
            <w:autoSpaceDN w:val="0"/>
            <w:ind w:hanging="480"/>
            <w:jc w:val="both"/>
            <w:divId w:val="1417675166"/>
            <w:rPr>
              <w:color w:val="000000"/>
            </w:rPr>
          </w:pPr>
          <w:r w:rsidRPr="00130BD2">
            <w:rPr>
              <w:color w:val="000000"/>
            </w:rPr>
            <w:t xml:space="preserve">Hashmi, R. (2026), “Culturally Responsive Digital Pedagogy”, </w:t>
          </w:r>
          <w:r w:rsidRPr="00130BD2">
            <w:rPr>
              <w:i/>
              <w:iCs/>
              <w:color w:val="000000"/>
            </w:rPr>
            <w:t>Designing Better Digital Learning Environments</w:t>
          </w:r>
          <w:r w:rsidRPr="00130BD2">
            <w:rPr>
              <w:color w:val="000000"/>
            </w:rPr>
            <w:t>, IGI Global Scientific Publishing, pp. 441–470, doi: 10.4018/979-8-3373-3276-5.ch013.</w:t>
          </w:r>
        </w:p>
        <w:p w14:paraId="4856C2D0" w14:textId="77777777" w:rsidR="00130BD2" w:rsidRPr="00130BD2" w:rsidRDefault="00130BD2" w:rsidP="00130BD2">
          <w:pPr>
            <w:autoSpaceDE w:val="0"/>
            <w:autoSpaceDN w:val="0"/>
            <w:ind w:hanging="480"/>
            <w:jc w:val="both"/>
            <w:divId w:val="1246495248"/>
            <w:rPr>
              <w:color w:val="000000"/>
            </w:rPr>
          </w:pPr>
          <w:r w:rsidRPr="00130BD2">
            <w:rPr>
              <w:color w:val="000000"/>
            </w:rPr>
            <w:t xml:space="preserve">Hinkley, T. (2018), “A Student’s Perspective of Online Business Education: Self-Directed and Peer Learning in a Flexible Format Designed to Meet the Needs of Today’s Busy Professional”, </w:t>
          </w:r>
          <w:r w:rsidRPr="00130BD2">
            <w:rPr>
              <w:i/>
              <w:iCs/>
              <w:color w:val="000000"/>
            </w:rPr>
            <w:t>On the Line</w:t>
          </w:r>
          <w:r w:rsidRPr="00130BD2">
            <w:rPr>
              <w:color w:val="000000"/>
            </w:rPr>
            <w:t>, Springer International Publishing, Cham, pp. 79–84, doi: 10.1007/978-3-319-62776-2_6.</w:t>
          </w:r>
        </w:p>
        <w:p w14:paraId="437C773C" w14:textId="77777777" w:rsidR="00130BD2" w:rsidRPr="00130BD2" w:rsidRDefault="00130BD2" w:rsidP="00130BD2">
          <w:pPr>
            <w:autoSpaceDE w:val="0"/>
            <w:autoSpaceDN w:val="0"/>
            <w:ind w:hanging="480"/>
            <w:jc w:val="both"/>
            <w:divId w:val="1563784865"/>
            <w:rPr>
              <w:color w:val="000000"/>
            </w:rPr>
          </w:pPr>
          <w:r w:rsidRPr="00130BD2">
            <w:rPr>
              <w:color w:val="000000"/>
            </w:rPr>
            <w:t xml:space="preserve">Islam, M.Z. and Wang, G. (2025), “Avatars in the educational metaverse”, </w:t>
          </w:r>
          <w:r w:rsidRPr="00130BD2">
            <w:rPr>
              <w:i/>
              <w:iCs/>
              <w:color w:val="000000"/>
            </w:rPr>
            <w:t>Visual Computing for Industry, Biomedicine, and Art</w:t>
          </w:r>
          <w:r w:rsidRPr="00130BD2">
            <w:rPr>
              <w:color w:val="000000"/>
            </w:rPr>
            <w:t>, Vol. 8 No. 1, p. 15, doi: 10.1186/s42492-025-00196-9.</w:t>
          </w:r>
        </w:p>
        <w:p w14:paraId="18F71230" w14:textId="77777777" w:rsidR="00130BD2" w:rsidRPr="00130BD2" w:rsidRDefault="00130BD2" w:rsidP="00130BD2">
          <w:pPr>
            <w:autoSpaceDE w:val="0"/>
            <w:autoSpaceDN w:val="0"/>
            <w:ind w:hanging="480"/>
            <w:jc w:val="both"/>
            <w:divId w:val="1908688413"/>
            <w:rPr>
              <w:color w:val="000000"/>
            </w:rPr>
          </w:pPr>
          <w:r w:rsidRPr="00130BD2">
            <w:rPr>
              <w:color w:val="000000"/>
            </w:rPr>
            <w:t xml:space="preserve">Ivanchenko, D.A. (2025), “Digital Avatar as a Mediator of the Educational Process: Opportunities, Limitations, and Prospects”, </w:t>
          </w:r>
          <w:r w:rsidRPr="00130BD2">
            <w:rPr>
              <w:i/>
              <w:iCs/>
              <w:color w:val="000000"/>
            </w:rPr>
            <w:t>Vysshee Obrazovanie v Rossii  = Higher Education in Russia</w:t>
          </w:r>
          <w:r w:rsidRPr="00130BD2">
            <w:rPr>
              <w:color w:val="000000"/>
            </w:rPr>
            <w:t>, Vol. 34 No. 11, pp. 31–53, doi: 10.31992/0869-3617-2025-34-11-31-53.</w:t>
          </w:r>
        </w:p>
        <w:p w14:paraId="598189A9" w14:textId="77777777" w:rsidR="00130BD2" w:rsidRPr="00130BD2" w:rsidRDefault="00130BD2" w:rsidP="00130BD2">
          <w:pPr>
            <w:autoSpaceDE w:val="0"/>
            <w:autoSpaceDN w:val="0"/>
            <w:ind w:hanging="480"/>
            <w:jc w:val="both"/>
            <w:divId w:val="1100642707"/>
            <w:rPr>
              <w:color w:val="000000"/>
            </w:rPr>
          </w:pPr>
          <w:r w:rsidRPr="00130BD2">
            <w:rPr>
              <w:color w:val="000000"/>
            </w:rPr>
            <w:t xml:space="preserve">Jörgens, M.C. and Greff, T. (2025), “Exploring Students’ Learning Experiences in Individual, Asynchronous Online Learning”, </w:t>
          </w:r>
          <w:r w:rsidRPr="00130BD2">
            <w:rPr>
              <w:i/>
              <w:iCs/>
              <w:color w:val="000000"/>
            </w:rPr>
            <w:t>2025 International Conference on Education Technology and Computers (ICETC)</w:t>
          </w:r>
          <w:r w:rsidRPr="00130BD2">
            <w:rPr>
              <w:color w:val="000000"/>
            </w:rPr>
            <w:t>, IEEE, pp. 655–661, doi: 10.1109/ICETC66579.2025.11387355.</w:t>
          </w:r>
        </w:p>
        <w:p w14:paraId="598B0A82" w14:textId="77777777" w:rsidR="00130BD2" w:rsidRPr="00130BD2" w:rsidRDefault="00130BD2" w:rsidP="00130BD2">
          <w:pPr>
            <w:autoSpaceDE w:val="0"/>
            <w:autoSpaceDN w:val="0"/>
            <w:ind w:hanging="480"/>
            <w:jc w:val="both"/>
            <w:divId w:val="1030953923"/>
            <w:rPr>
              <w:color w:val="000000"/>
            </w:rPr>
          </w:pPr>
          <w:r w:rsidRPr="00130BD2">
            <w:rPr>
              <w:color w:val="000000"/>
            </w:rPr>
            <w:t xml:space="preserve">Joseph, T.S., Kunnumpurath, B., Bhojan, A. and Mahalakshmi, J. (2025), “AI Avatars in Immersive Environments for Communication Skill Training”, </w:t>
          </w:r>
          <w:r w:rsidRPr="00130BD2">
            <w:rPr>
              <w:i/>
              <w:iCs/>
              <w:color w:val="000000"/>
            </w:rPr>
            <w:t>Virtual Reality and Augmented Reality with 6G Communication</w:t>
          </w:r>
          <w:r w:rsidRPr="00130BD2">
            <w:rPr>
              <w:color w:val="000000"/>
            </w:rPr>
            <w:t>, Wiley, pp. 291–327, doi: 10.1002/9781394336081.ch12.</w:t>
          </w:r>
        </w:p>
        <w:p w14:paraId="461F0F91" w14:textId="77777777" w:rsidR="00130BD2" w:rsidRPr="00130BD2" w:rsidRDefault="00130BD2" w:rsidP="00130BD2">
          <w:pPr>
            <w:autoSpaceDE w:val="0"/>
            <w:autoSpaceDN w:val="0"/>
            <w:ind w:hanging="480"/>
            <w:jc w:val="both"/>
            <w:divId w:val="2099672423"/>
            <w:rPr>
              <w:color w:val="000000"/>
            </w:rPr>
          </w:pPr>
          <w:r w:rsidRPr="00130BD2">
            <w:rPr>
              <w:color w:val="000000"/>
            </w:rPr>
            <w:t xml:space="preserve">Karkar-Esperat, T.M. (2018), “International Graduate Students’ Challenges and Learning Experiences in Online Classes”, </w:t>
          </w:r>
          <w:r w:rsidRPr="00130BD2">
            <w:rPr>
              <w:i/>
              <w:iCs/>
              <w:color w:val="000000"/>
            </w:rPr>
            <w:t>Journal of International Students</w:t>
          </w:r>
          <w:r w:rsidRPr="00130BD2">
            <w:rPr>
              <w:color w:val="000000"/>
            </w:rPr>
            <w:t>, Vol. 8 No. 4, doi: 10.32674/jis.v8i4.227.</w:t>
          </w:r>
        </w:p>
        <w:p w14:paraId="30A50E8F" w14:textId="77777777" w:rsidR="00130BD2" w:rsidRPr="00130BD2" w:rsidRDefault="00130BD2" w:rsidP="00130BD2">
          <w:pPr>
            <w:autoSpaceDE w:val="0"/>
            <w:autoSpaceDN w:val="0"/>
            <w:ind w:hanging="480"/>
            <w:jc w:val="both"/>
            <w:divId w:val="1695887069"/>
            <w:rPr>
              <w:color w:val="000000"/>
            </w:rPr>
          </w:pPr>
          <w:r w:rsidRPr="00130BD2">
            <w:rPr>
              <w:color w:val="000000"/>
            </w:rPr>
            <w:t xml:space="preserve">Kober, S.E., Streit, S. and Wood, G. (2026), “AI or human? Exploring the effects of user awareness in conversational dynamics with virtual avatars”, </w:t>
          </w:r>
          <w:r w:rsidRPr="00130BD2">
            <w:rPr>
              <w:i/>
              <w:iCs/>
              <w:color w:val="000000"/>
            </w:rPr>
            <w:t>Computers in Human Behavior</w:t>
          </w:r>
          <w:r w:rsidRPr="00130BD2">
            <w:rPr>
              <w:color w:val="000000"/>
            </w:rPr>
            <w:t>, Vol. 181, p. 108984, doi: 10.1016/j.chb.2026.108984.</w:t>
          </w:r>
        </w:p>
        <w:p w14:paraId="472C5878" w14:textId="77777777" w:rsidR="00130BD2" w:rsidRPr="00130BD2" w:rsidRDefault="00130BD2" w:rsidP="00130BD2">
          <w:pPr>
            <w:autoSpaceDE w:val="0"/>
            <w:autoSpaceDN w:val="0"/>
            <w:ind w:hanging="480"/>
            <w:jc w:val="both"/>
            <w:divId w:val="2136868609"/>
            <w:rPr>
              <w:color w:val="000000"/>
            </w:rPr>
          </w:pPr>
          <w:r w:rsidRPr="00130BD2">
            <w:rPr>
              <w:color w:val="000000"/>
            </w:rPr>
            <w:t xml:space="preserve">Kolomiiets, S., Guryeyeva, L. and Kulieznova, S. (2023), “Online Asynchronous Learning English for Specific Purposes Terminology”, </w:t>
          </w:r>
          <w:r w:rsidRPr="00130BD2">
            <w:rPr>
              <w:i/>
              <w:iCs/>
              <w:color w:val="000000"/>
            </w:rPr>
            <w:t>Arab World English Journal</w:t>
          </w:r>
          <w:r w:rsidRPr="00130BD2">
            <w:rPr>
              <w:color w:val="000000"/>
            </w:rPr>
            <w:t>, No. 9, pp. 122–134, doi: 10.24093/awej/call9.8.</w:t>
          </w:r>
        </w:p>
        <w:p w14:paraId="0B4AC93E" w14:textId="77777777" w:rsidR="00130BD2" w:rsidRPr="00130BD2" w:rsidRDefault="00130BD2" w:rsidP="00130BD2">
          <w:pPr>
            <w:autoSpaceDE w:val="0"/>
            <w:autoSpaceDN w:val="0"/>
            <w:ind w:hanging="480"/>
            <w:jc w:val="both"/>
            <w:divId w:val="50690345"/>
            <w:rPr>
              <w:color w:val="000000"/>
            </w:rPr>
          </w:pPr>
          <w:r w:rsidRPr="00130BD2">
            <w:rPr>
              <w:color w:val="000000"/>
            </w:rPr>
            <w:t xml:space="preserve">Kumi‐Yeboah, A. and Amponsah, S. (2023), “An exploratory study of instructors’ perceptions on inclusion of culturally responsive pedagogy in online education”, </w:t>
          </w:r>
          <w:r w:rsidRPr="00130BD2">
            <w:rPr>
              <w:i/>
              <w:iCs/>
              <w:color w:val="000000"/>
            </w:rPr>
            <w:t>British Journal of Educational Technology</w:t>
          </w:r>
          <w:r w:rsidRPr="00130BD2">
            <w:rPr>
              <w:color w:val="000000"/>
            </w:rPr>
            <w:t>, Vol. 54 No. 4, pp. 878–897, doi: 10.1111/bjet.13299.</w:t>
          </w:r>
        </w:p>
        <w:p w14:paraId="4F16F43D" w14:textId="77777777" w:rsidR="00130BD2" w:rsidRPr="00130BD2" w:rsidRDefault="00130BD2" w:rsidP="00130BD2">
          <w:pPr>
            <w:autoSpaceDE w:val="0"/>
            <w:autoSpaceDN w:val="0"/>
            <w:ind w:hanging="480"/>
            <w:jc w:val="both"/>
            <w:divId w:val="962273181"/>
            <w:rPr>
              <w:color w:val="000000"/>
            </w:rPr>
          </w:pPr>
          <w:r w:rsidRPr="00130BD2">
            <w:rPr>
              <w:color w:val="000000"/>
            </w:rPr>
            <w:t xml:space="preserve">Lively, J. and Hutson, J. (2025), “Enhancing Digital Pedagogy and Creativity: Generative AI, Video Avatars, and Personalized Learning in Online Education”, </w:t>
          </w:r>
          <w:r w:rsidRPr="00130BD2">
            <w:rPr>
              <w:i/>
              <w:iCs/>
              <w:color w:val="000000"/>
            </w:rPr>
            <w:t>Springer Series on Cultural Computing</w:t>
          </w:r>
          <w:r w:rsidRPr="00130BD2">
            <w:rPr>
              <w:color w:val="000000"/>
            </w:rPr>
            <w:t>, Springer Science and Business Media, Deutschland GmbH, pp. 99–113, doi: 10.1007/978-3-031-86551-0_6.</w:t>
          </w:r>
        </w:p>
        <w:p w14:paraId="3EA4A226" w14:textId="77777777" w:rsidR="00130BD2" w:rsidRPr="00130BD2" w:rsidRDefault="00130BD2" w:rsidP="00130BD2">
          <w:pPr>
            <w:autoSpaceDE w:val="0"/>
            <w:autoSpaceDN w:val="0"/>
            <w:ind w:hanging="480"/>
            <w:jc w:val="both"/>
            <w:divId w:val="1015838028"/>
            <w:rPr>
              <w:color w:val="000000"/>
            </w:rPr>
          </w:pPr>
          <w:r w:rsidRPr="00130BD2">
            <w:rPr>
              <w:color w:val="000000"/>
            </w:rPr>
            <w:t xml:space="preserve">Madanat, H., Tarawnah, M. and Khzouz, A. (2024), “Adapting to the New Normal: Asynchronous Learning as a Promising Solution for Post-Covid-19 Challenges in Jordanian Universities-A Case Study of the American University of Madaba (AUM)”, </w:t>
          </w:r>
          <w:r w:rsidRPr="00130BD2">
            <w:rPr>
              <w:i/>
              <w:iCs/>
              <w:color w:val="000000"/>
            </w:rPr>
            <w:t>Future Trends in Education Post COVID-19: Teaching, Learning and Skills Driven Curriculum</w:t>
          </w:r>
          <w:r w:rsidRPr="00130BD2">
            <w:rPr>
              <w:color w:val="000000"/>
            </w:rPr>
            <w:t>, Springer Nature, pp. 307–317.</w:t>
          </w:r>
        </w:p>
        <w:p w14:paraId="4CED6B6A" w14:textId="77777777" w:rsidR="00130BD2" w:rsidRPr="00130BD2" w:rsidRDefault="00130BD2" w:rsidP="00130BD2">
          <w:pPr>
            <w:autoSpaceDE w:val="0"/>
            <w:autoSpaceDN w:val="0"/>
            <w:ind w:hanging="480"/>
            <w:jc w:val="both"/>
            <w:divId w:val="1304695021"/>
            <w:rPr>
              <w:color w:val="000000"/>
            </w:rPr>
          </w:pPr>
          <w:r w:rsidRPr="00130BD2">
            <w:rPr>
              <w:color w:val="000000"/>
            </w:rPr>
            <w:t xml:space="preserve">Mansyur, A.I., Supriatna, N., Sapriya and Komalasari, K. (2025), “Digital Cultural Heritage Education: Using Technology to Improve Instruction for the SDGs in Lombok, Indonesia”, </w:t>
          </w:r>
          <w:r w:rsidRPr="00130BD2">
            <w:rPr>
              <w:i/>
              <w:iCs/>
              <w:color w:val="000000"/>
            </w:rPr>
            <w:lastRenderedPageBreak/>
            <w:t>2025 World Engineering Education Forum - Global Engineering Deans Council (WEEF-GEDC)</w:t>
          </w:r>
          <w:r w:rsidRPr="00130BD2">
            <w:rPr>
              <w:color w:val="000000"/>
            </w:rPr>
            <w:t>, IEEE, pp. 1–2, doi: 10.1109/WEEF-GEDC66748.2025.11256368.</w:t>
          </w:r>
        </w:p>
        <w:p w14:paraId="4B3E92A8" w14:textId="77777777" w:rsidR="00130BD2" w:rsidRPr="00130BD2" w:rsidRDefault="00130BD2" w:rsidP="00130BD2">
          <w:pPr>
            <w:autoSpaceDE w:val="0"/>
            <w:autoSpaceDN w:val="0"/>
            <w:ind w:hanging="480"/>
            <w:jc w:val="both"/>
            <w:divId w:val="151675680"/>
            <w:rPr>
              <w:color w:val="000000"/>
            </w:rPr>
          </w:pPr>
          <w:r w:rsidRPr="00130BD2">
            <w:rPr>
              <w:color w:val="000000"/>
            </w:rPr>
            <w:t xml:space="preserve">Nam, H., Kang, S., Nguyen, A., Cho, I., Woo, W. and Kim, K. (2025), “Gender Congruence and Social Context in Xr: Effects on Partner Preference, Warmth, Competence, and Uncanniness”, </w:t>
          </w:r>
          <w:r w:rsidRPr="00130BD2">
            <w:rPr>
              <w:i/>
              <w:iCs/>
              <w:color w:val="000000"/>
            </w:rPr>
            <w:t>2025 IEEE International Symposium on Mixed and Augmented Reality (ISMAR)</w:t>
          </w:r>
          <w:r w:rsidRPr="00130BD2">
            <w:rPr>
              <w:color w:val="000000"/>
            </w:rPr>
            <w:t>, IEEE, pp. 804–814, doi: 10.1109/ISMAR67309.2025.00089.</w:t>
          </w:r>
        </w:p>
        <w:p w14:paraId="3A8D0602" w14:textId="77777777" w:rsidR="00130BD2" w:rsidRPr="00130BD2" w:rsidRDefault="00130BD2" w:rsidP="00130BD2">
          <w:pPr>
            <w:autoSpaceDE w:val="0"/>
            <w:autoSpaceDN w:val="0"/>
            <w:ind w:hanging="480"/>
            <w:jc w:val="both"/>
            <w:divId w:val="2124838985"/>
            <w:rPr>
              <w:color w:val="000000"/>
            </w:rPr>
          </w:pPr>
          <w:r w:rsidRPr="00130BD2">
            <w:rPr>
              <w:color w:val="000000"/>
            </w:rPr>
            <w:t xml:space="preserve">Ober, T.M., Lehman, B.A., Gooch, R., Oluwalana, O., Solyst, J., Phelps, G. and Hamilton, L.S. (2023), “Culturally Responsive Personalized Learning: Recommendations for a Working Definition and Framework”, </w:t>
          </w:r>
          <w:r w:rsidRPr="00130BD2">
            <w:rPr>
              <w:i/>
              <w:iCs/>
              <w:color w:val="000000"/>
            </w:rPr>
            <w:t>ETS Research Report Series</w:t>
          </w:r>
          <w:r w:rsidRPr="00130BD2">
            <w:rPr>
              <w:color w:val="000000"/>
            </w:rPr>
            <w:t>, Vol. 2023 No. 1, pp. 1–14, doi: 10.1002/ets2.12372.</w:t>
          </w:r>
        </w:p>
        <w:p w14:paraId="4F2C3F6F" w14:textId="77777777" w:rsidR="00130BD2" w:rsidRPr="00130BD2" w:rsidRDefault="00130BD2" w:rsidP="00130BD2">
          <w:pPr>
            <w:autoSpaceDE w:val="0"/>
            <w:autoSpaceDN w:val="0"/>
            <w:ind w:hanging="480"/>
            <w:jc w:val="both"/>
            <w:divId w:val="726683246"/>
            <w:rPr>
              <w:color w:val="000000"/>
            </w:rPr>
          </w:pPr>
          <w:r w:rsidRPr="00130BD2">
            <w:rPr>
              <w:color w:val="000000"/>
            </w:rPr>
            <w:t xml:space="preserve">Oravec, J.A. (2020), “Changing the Face of Higher Education: Digital Image Manipulation and Avatars in Identity Management”, </w:t>
          </w:r>
          <w:r w:rsidRPr="00130BD2">
            <w:rPr>
              <w:i/>
              <w:iCs/>
              <w:color w:val="000000"/>
            </w:rPr>
            <w:t>Ubiquitous Learning: An International Journal</w:t>
          </w:r>
          <w:r w:rsidRPr="00130BD2">
            <w:rPr>
              <w:color w:val="000000"/>
            </w:rPr>
            <w:t>, Vol. 13 No. 2, pp. 1–14, doi: 10.18848/1835-9795/CGP/v13i02/1-14.</w:t>
          </w:r>
        </w:p>
        <w:p w14:paraId="6F8A74D1" w14:textId="77777777" w:rsidR="00130BD2" w:rsidRPr="00130BD2" w:rsidRDefault="00130BD2" w:rsidP="00130BD2">
          <w:pPr>
            <w:autoSpaceDE w:val="0"/>
            <w:autoSpaceDN w:val="0"/>
            <w:ind w:hanging="480"/>
            <w:jc w:val="both"/>
            <w:divId w:val="299649462"/>
            <w:rPr>
              <w:color w:val="000000"/>
            </w:rPr>
          </w:pPr>
          <w:r w:rsidRPr="00130BD2">
            <w:rPr>
              <w:color w:val="000000"/>
            </w:rPr>
            <w:t>Osipov, V.S., Vagin, S.G., Frantsuzenko, P.S., Frank, E. V. and Kucheryavenko, D.M. (2022), “Digital Learning as an Innovation in Higher Education and a Mechanism for Increasing Its Attractiveness to Young People”, pp. 267–273, doi: 10.1007/978-981-16-9069-3_28.</w:t>
          </w:r>
        </w:p>
        <w:p w14:paraId="2DB05A8E" w14:textId="77777777" w:rsidR="00130BD2" w:rsidRPr="00130BD2" w:rsidRDefault="00130BD2" w:rsidP="00130BD2">
          <w:pPr>
            <w:autoSpaceDE w:val="0"/>
            <w:autoSpaceDN w:val="0"/>
            <w:ind w:hanging="480"/>
            <w:jc w:val="both"/>
            <w:divId w:val="475024895"/>
            <w:rPr>
              <w:color w:val="000000"/>
            </w:rPr>
          </w:pPr>
          <w:r w:rsidRPr="00130BD2">
            <w:rPr>
              <w:color w:val="000000"/>
            </w:rPr>
            <w:t xml:space="preserve">Peixoto, B., Melo, M., Cabral, L. and Bessa, M. (2021), “Evaluation of Animation and Lip-Sync of Avatars, and User Interaction in Immersive Virtual Reality Learning Environments”, </w:t>
          </w:r>
          <w:r w:rsidRPr="00130BD2">
            <w:rPr>
              <w:i/>
              <w:iCs/>
              <w:color w:val="000000"/>
            </w:rPr>
            <w:t>2021 International Conference on Graphics and Interaction (ICGI)</w:t>
          </w:r>
          <w:r w:rsidRPr="00130BD2">
            <w:rPr>
              <w:color w:val="000000"/>
            </w:rPr>
            <w:t>, IEEE, pp. 1–7, doi: 10.1109/ICGI54032.2021.9655283.</w:t>
          </w:r>
        </w:p>
        <w:p w14:paraId="618ED153" w14:textId="77777777" w:rsidR="00130BD2" w:rsidRPr="00130BD2" w:rsidRDefault="00130BD2" w:rsidP="00130BD2">
          <w:pPr>
            <w:autoSpaceDE w:val="0"/>
            <w:autoSpaceDN w:val="0"/>
            <w:ind w:hanging="480"/>
            <w:jc w:val="both"/>
            <w:divId w:val="1061557468"/>
            <w:rPr>
              <w:color w:val="000000"/>
            </w:rPr>
          </w:pPr>
          <w:r w:rsidRPr="00130BD2">
            <w:rPr>
              <w:color w:val="000000"/>
            </w:rPr>
            <w:t xml:space="preserve">Piana, B. Della, Carbone, S., Di Vincenzo, F. and Signore, C. (2024), “The Role of Avatars in Enhancing Cultural Diversity and Classroom Dynamics in Education”, </w:t>
          </w:r>
          <w:r w:rsidRPr="00130BD2">
            <w:rPr>
              <w:i/>
              <w:iCs/>
              <w:color w:val="000000"/>
            </w:rPr>
            <w:t>Global Classroom</w:t>
          </w:r>
          <w:r w:rsidRPr="00130BD2">
            <w:rPr>
              <w:color w:val="000000"/>
            </w:rPr>
            <w:t>, Emerald Publishing Limited, pp. 143–149, doi: 10.1108/978-1-83549-284-020241018.</w:t>
          </w:r>
        </w:p>
        <w:p w14:paraId="3F0151E4" w14:textId="77777777" w:rsidR="00130BD2" w:rsidRPr="00130BD2" w:rsidRDefault="00130BD2" w:rsidP="00130BD2">
          <w:pPr>
            <w:autoSpaceDE w:val="0"/>
            <w:autoSpaceDN w:val="0"/>
            <w:ind w:hanging="480"/>
            <w:jc w:val="both"/>
            <w:divId w:val="413743506"/>
            <w:rPr>
              <w:color w:val="000000"/>
            </w:rPr>
          </w:pPr>
          <w:r w:rsidRPr="00130BD2">
            <w:rPr>
              <w:color w:val="000000"/>
            </w:rPr>
            <w:t xml:space="preserve">Plante, P., Angulo Mendoza, G.A., Brassard, C., Gérin-Lajoie, S., Papi, C. and Savard, I. (2024), “Engaging students at a French-speaking Canadian distance university”, </w:t>
          </w:r>
          <w:r w:rsidRPr="00130BD2">
            <w:rPr>
              <w:i/>
              <w:iCs/>
              <w:color w:val="000000"/>
            </w:rPr>
            <w:t>Research Handbook on Student Engagement in Higher Education</w:t>
          </w:r>
          <w:r w:rsidRPr="00130BD2">
            <w:rPr>
              <w:color w:val="000000"/>
            </w:rPr>
            <w:t>, Edward Elgar Publishing, pp. 316–330, doi: 10.4337/9781035314294.00033.</w:t>
          </w:r>
        </w:p>
        <w:p w14:paraId="30AF7185" w14:textId="77777777" w:rsidR="00130BD2" w:rsidRPr="00130BD2" w:rsidRDefault="00130BD2" w:rsidP="00130BD2">
          <w:pPr>
            <w:autoSpaceDE w:val="0"/>
            <w:autoSpaceDN w:val="0"/>
            <w:ind w:hanging="480"/>
            <w:jc w:val="both"/>
            <w:divId w:val="466240231"/>
            <w:rPr>
              <w:color w:val="000000"/>
            </w:rPr>
          </w:pPr>
          <w:r w:rsidRPr="00130BD2">
            <w:rPr>
              <w:color w:val="000000"/>
            </w:rPr>
            <w:t xml:space="preserve">Putri, N.K.S., Yuhana, U.L., Siahaan, D.O. and Alfian, M. (2024), “Disrupting Higher Education: A Comparative Study of Synchronous Lecturing and Self-Paced Learning in Higher Education”, </w:t>
          </w:r>
          <w:r w:rsidRPr="00130BD2">
            <w:rPr>
              <w:i/>
              <w:iCs/>
              <w:color w:val="000000"/>
            </w:rPr>
            <w:t>2024 2nd International Conference on Software Engineering and Information Technology (ICoSEIT)</w:t>
          </w:r>
          <w:r w:rsidRPr="00130BD2">
            <w:rPr>
              <w:color w:val="000000"/>
            </w:rPr>
            <w:t>, IEEE, pp. 19–24, doi: 10.1109/ICoSEIT60086.2024.10497469.</w:t>
          </w:r>
        </w:p>
        <w:p w14:paraId="55A2BF0D" w14:textId="77777777" w:rsidR="00130BD2" w:rsidRPr="00130BD2" w:rsidRDefault="00130BD2" w:rsidP="00130BD2">
          <w:pPr>
            <w:autoSpaceDE w:val="0"/>
            <w:autoSpaceDN w:val="0"/>
            <w:ind w:hanging="480"/>
            <w:jc w:val="both"/>
            <w:divId w:val="737289019"/>
            <w:rPr>
              <w:color w:val="000000"/>
            </w:rPr>
          </w:pPr>
          <w:r w:rsidRPr="00130BD2">
            <w:rPr>
              <w:color w:val="000000"/>
            </w:rPr>
            <w:t xml:space="preserve">Ramalakshmi, K., Shukla, V.K., Anjani Devi, T., Shanmugapriya, N., Mohamed Anwar, A., Santhana Krishnan, R. and Ranjani, R. (2026), “Digital Transformation and Technology in Higher Education”, </w:t>
          </w:r>
          <w:r w:rsidRPr="00130BD2">
            <w:rPr>
              <w:i/>
              <w:iCs/>
              <w:color w:val="000000"/>
            </w:rPr>
            <w:t>Driving Institutional Excellence Through Accreditation Standards in Higher Education</w:t>
          </w:r>
          <w:r w:rsidRPr="00130BD2">
            <w:rPr>
              <w:color w:val="000000"/>
            </w:rPr>
            <w:t>, IGI Global Scientific Publishing, pp. 181–202, doi: 10.4018/979-8-3373-2965-9.ch007.</w:t>
          </w:r>
        </w:p>
        <w:p w14:paraId="5F88375A" w14:textId="77777777" w:rsidR="00130BD2" w:rsidRPr="00130BD2" w:rsidRDefault="00130BD2" w:rsidP="00130BD2">
          <w:pPr>
            <w:autoSpaceDE w:val="0"/>
            <w:autoSpaceDN w:val="0"/>
            <w:ind w:hanging="480"/>
            <w:jc w:val="both"/>
            <w:divId w:val="46226494"/>
            <w:rPr>
              <w:color w:val="000000"/>
            </w:rPr>
          </w:pPr>
          <w:r w:rsidRPr="00130BD2">
            <w:rPr>
              <w:color w:val="000000"/>
            </w:rPr>
            <w:t xml:space="preserve">Rantz, R. (2026), “Crossing the Digital Divide”, </w:t>
          </w:r>
          <w:r w:rsidRPr="00130BD2">
            <w:rPr>
              <w:i/>
              <w:iCs/>
              <w:color w:val="000000"/>
            </w:rPr>
            <w:t>Addressing Digital Divides in International Higher Education</w:t>
          </w:r>
          <w:r w:rsidRPr="00130BD2">
            <w:rPr>
              <w:color w:val="000000"/>
            </w:rPr>
            <w:t>, IGI Global Scientific Publishing, pp. 237–270, doi: 10.4018/979-8-3373-6911-2.ch008.</w:t>
          </w:r>
        </w:p>
        <w:p w14:paraId="07C06B8A" w14:textId="77777777" w:rsidR="00130BD2" w:rsidRPr="00130BD2" w:rsidRDefault="00130BD2" w:rsidP="00130BD2">
          <w:pPr>
            <w:autoSpaceDE w:val="0"/>
            <w:autoSpaceDN w:val="0"/>
            <w:ind w:hanging="480"/>
            <w:jc w:val="both"/>
            <w:divId w:val="1250699182"/>
            <w:rPr>
              <w:color w:val="000000"/>
            </w:rPr>
          </w:pPr>
          <w:r w:rsidRPr="00130BD2">
            <w:rPr>
              <w:color w:val="000000"/>
            </w:rPr>
            <w:t xml:space="preserve">Ratan, R., Klein, M.S., Ucha, C.R. and Cherchiglia, L.L. (2022), “Avatar customization orientation and undergraduate-course outcomes: Actual-self avatars are better than ideal-self and future-self avatars”, </w:t>
          </w:r>
          <w:r w:rsidRPr="00130BD2">
            <w:rPr>
              <w:i/>
              <w:iCs/>
              <w:color w:val="000000"/>
            </w:rPr>
            <w:t>Computers &amp; Education</w:t>
          </w:r>
          <w:r w:rsidRPr="00130BD2">
            <w:rPr>
              <w:color w:val="000000"/>
            </w:rPr>
            <w:t>, Vol. 191, p. 104643, doi: 10.1016/j.compedu.2022.104643.</w:t>
          </w:r>
        </w:p>
        <w:p w14:paraId="7BEA3990" w14:textId="77777777" w:rsidR="00130BD2" w:rsidRPr="00130BD2" w:rsidRDefault="00130BD2" w:rsidP="00130BD2">
          <w:pPr>
            <w:autoSpaceDE w:val="0"/>
            <w:autoSpaceDN w:val="0"/>
            <w:ind w:hanging="480"/>
            <w:jc w:val="both"/>
            <w:divId w:val="1403409534"/>
            <w:rPr>
              <w:color w:val="000000"/>
            </w:rPr>
          </w:pPr>
          <w:r w:rsidRPr="00130BD2">
            <w:rPr>
              <w:color w:val="000000"/>
            </w:rPr>
            <w:t xml:space="preserve">Saha, S., Tolbert, S. and Kennedy, B. (2026), “Variance in Teachers’ Implementation of Culturally Responsive Digital Curriculum Tools in Aotearoa New Zealand”, </w:t>
          </w:r>
          <w:r w:rsidRPr="00130BD2">
            <w:rPr>
              <w:i/>
              <w:iCs/>
              <w:color w:val="000000"/>
            </w:rPr>
            <w:t>Research in Science Education</w:t>
          </w:r>
          <w:r w:rsidRPr="00130BD2">
            <w:rPr>
              <w:color w:val="000000"/>
            </w:rPr>
            <w:t>, doi: 10.1007/s11165-025-10315-4.</w:t>
          </w:r>
        </w:p>
        <w:p w14:paraId="63AF3E80" w14:textId="77777777" w:rsidR="00130BD2" w:rsidRPr="00130BD2" w:rsidRDefault="00130BD2" w:rsidP="00130BD2">
          <w:pPr>
            <w:autoSpaceDE w:val="0"/>
            <w:autoSpaceDN w:val="0"/>
            <w:ind w:hanging="480"/>
            <w:jc w:val="both"/>
            <w:divId w:val="389964548"/>
            <w:rPr>
              <w:color w:val="000000"/>
            </w:rPr>
          </w:pPr>
          <w:r w:rsidRPr="00130BD2">
            <w:rPr>
              <w:color w:val="000000"/>
            </w:rPr>
            <w:lastRenderedPageBreak/>
            <w:t xml:space="preserve">Shemberger, M. (2026), “Asynchronous Learning”, </w:t>
          </w:r>
          <w:r w:rsidRPr="00130BD2">
            <w:rPr>
              <w:i/>
              <w:iCs/>
              <w:color w:val="000000"/>
            </w:rPr>
            <w:t>Smart Programming for Teaching and Learning Centers</w:t>
          </w:r>
          <w:r w:rsidRPr="00130BD2">
            <w:rPr>
              <w:color w:val="000000"/>
            </w:rPr>
            <w:t>, Routledge, New York, pp. 102–112, doi: 10.4324/9781003586005-11.</w:t>
          </w:r>
        </w:p>
        <w:p w14:paraId="54FD91A3" w14:textId="77777777" w:rsidR="00130BD2" w:rsidRPr="00130BD2" w:rsidRDefault="00130BD2" w:rsidP="00130BD2">
          <w:pPr>
            <w:autoSpaceDE w:val="0"/>
            <w:autoSpaceDN w:val="0"/>
            <w:ind w:hanging="480"/>
            <w:jc w:val="both"/>
            <w:divId w:val="1897813675"/>
            <w:rPr>
              <w:color w:val="000000"/>
            </w:rPr>
          </w:pPr>
          <w:r w:rsidRPr="00130BD2">
            <w:rPr>
              <w:color w:val="000000"/>
            </w:rPr>
            <w:t xml:space="preserve">Shih, Y.C. (2015), “A virtual walk through London: culture learning through a cultural immersion experience”, </w:t>
          </w:r>
          <w:r w:rsidRPr="00130BD2">
            <w:rPr>
              <w:i/>
              <w:iCs/>
              <w:color w:val="000000"/>
            </w:rPr>
            <w:t>Computer Assisted Language Learning</w:t>
          </w:r>
          <w:r w:rsidRPr="00130BD2">
            <w:rPr>
              <w:color w:val="000000"/>
            </w:rPr>
            <w:t>, Routledge, Vol. 28 No. 5, pp. 407–428, doi: 10.1080/09588221.2013.851703.</w:t>
          </w:r>
        </w:p>
        <w:p w14:paraId="1EC8EB97" w14:textId="77777777" w:rsidR="00130BD2" w:rsidRPr="00130BD2" w:rsidRDefault="00130BD2" w:rsidP="00130BD2">
          <w:pPr>
            <w:autoSpaceDE w:val="0"/>
            <w:autoSpaceDN w:val="0"/>
            <w:ind w:hanging="480"/>
            <w:jc w:val="both"/>
            <w:divId w:val="177155812"/>
            <w:rPr>
              <w:color w:val="000000"/>
            </w:rPr>
          </w:pPr>
          <w:r w:rsidRPr="00130BD2">
            <w:rPr>
              <w:color w:val="000000"/>
            </w:rPr>
            <w:t xml:space="preserve">Singh, M. and Bansal, R. (2026), “Accessibility, Diversity, and Inclusion in the Digitally Transformed University”, </w:t>
          </w:r>
          <w:r w:rsidRPr="00130BD2">
            <w:rPr>
              <w:i/>
              <w:iCs/>
              <w:color w:val="000000"/>
            </w:rPr>
            <w:t>Reinventing Higher Education Through Digital Transformation and Smart Campuses</w:t>
          </w:r>
          <w:r w:rsidRPr="00130BD2">
            <w:rPr>
              <w:color w:val="000000"/>
            </w:rPr>
            <w:t>, IGI Global Scientific Publishing, pp. 1–34, doi: 10.4018/979-8-3373-6831-3.ch001.</w:t>
          </w:r>
        </w:p>
        <w:p w14:paraId="1D02BD60" w14:textId="77777777" w:rsidR="00130BD2" w:rsidRPr="00130BD2" w:rsidRDefault="00130BD2" w:rsidP="00130BD2">
          <w:pPr>
            <w:autoSpaceDE w:val="0"/>
            <w:autoSpaceDN w:val="0"/>
            <w:ind w:hanging="480"/>
            <w:jc w:val="both"/>
            <w:divId w:val="137385929"/>
            <w:rPr>
              <w:color w:val="000000"/>
            </w:rPr>
          </w:pPr>
          <w:r w:rsidRPr="00130BD2">
            <w:rPr>
              <w:color w:val="000000"/>
            </w:rPr>
            <w:t xml:space="preserve">Singha, S. (2023), “Culturally Relevant Teaching in Humanities”, </w:t>
          </w:r>
          <w:r w:rsidRPr="00130BD2">
            <w:rPr>
              <w:i/>
              <w:iCs/>
              <w:color w:val="000000"/>
            </w:rPr>
            <w:t>Teaching Humanities With Cultural Responsiveness at HBCUs and HSIs</w:t>
          </w:r>
          <w:r w:rsidRPr="00130BD2">
            <w:rPr>
              <w:color w:val="000000"/>
            </w:rPr>
            <w:t>, IGI Global, pp. 121–146, doi: 10.4018/978-1-6684-9782-1.ch006.</w:t>
          </w:r>
        </w:p>
        <w:p w14:paraId="0D27C439" w14:textId="77777777" w:rsidR="00130BD2" w:rsidRPr="00130BD2" w:rsidRDefault="00130BD2" w:rsidP="00130BD2">
          <w:pPr>
            <w:autoSpaceDE w:val="0"/>
            <w:autoSpaceDN w:val="0"/>
            <w:ind w:hanging="480"/>
            <w:jc w:val="both"/>
            <w:divId w:val="531194117"/>
            <w:rPr>
              <w:color w:val="000000"/>
            </w:rPr>
          </w:pPr>
          <w:r w:rsidRPr="00130BD2">
            <w:rPr>
              <w:color w:val="000000"/>
            </w:rPr>
            <w:t xml:space="preserve">Sivahar, J., Karunarathne, B., Nanayakkara, V. and Gamage, D. (2025), “A Case Study on Transition from Teacher-Centered Learning to Online, Asynchronous Learning”, </w:t>
          </w:r>
          <w:r w:rsidRPr="00130BD2">
            <w:rPr>
              <w:i/>
              <w:iCs/>
              <w:color w:val="000000"/>
            </w:rPr>
            <w:t>European Conference on E-Learning</w:t>
          </w:r>
          <w:r w:rsidRPr="00130BD2">
            <w:rPr>
              <w:color w:val="000000"/>
            </w:rPr>
            <w:t>, Vol. 24 No. 1, pp. 170–179, doi: 10.34190/ecel.24.1.4269.</w:t>
          </w:r>
        </w:p>
        <w:p w14:paraId="499F88F6" w14:textId="77777777" w:rsidR="00130BD2" w:rsidRPr="00130BD2" w:rsidRDefault="00130BD2" w:rsidP="00130BD2">
          <w:pPr>
            <w:autoSpaceDE w:val="0"/>
            <w:autoSpaceDN w:val="0"/>
            <w:ind w:hanging="480"/>
            <w:jc w:val="both"/>
            <w:divId w:val="1781682331"/>
            <w:rPr>
              <w:color w:val="000000"/>
            </w:rPr>
          </w:pPr>
          <w:r w:rsidRPr="00130BD2">
            <w:rPr>
              <w:color w:val="000000"/>
            </w:rPr>
            <w:t xml:space="preserve">Smith, A., Dupont, M. and Tanaka, H. (2025), “Cultural Adaptation in Digital Learning Environments”, </w:t>
          </w:r>
          <w:r w:rsidRPr="00130BD2">
            <w:rPr>
              <w:i/>
              <w:iCs/>
              <w:color w:val="000000"/>
            </w:rPr>
            <w:t>Integrating Cultural and Educational Needs Into Foreign Educational Systems</w:t>
          </w:r>
          <w:r w:rsidRPr="00130BD2">
            <w:rPr>
              <w:color w:val="000000"/>
            </w:rPr>
            <w:t>, IGI Global, pp. 1–16.</w:t>
          </w:r>
        </w:p>
        <w:p w14:paraId="08561F6F" w14:textId="77777777" w:rsidR="00130BD2" w:rsidRPr="00130BD2" w:rsidRDefault="00130BD2" w:rsidP="00130BD2">
          <w:pPr>
            <w:autoSpaceDE w:val="0"/>
            <w:autoSpaceDN w:val="0"/>
            <w:ind w:hanging="480"/>
            <w:jc w:val="both"/>
            <w:divId w:val="1315984226"/>
            <w:rPr>
              <w:color w:val="000000"/>
            </w:rPr>
          </w:pPr>
          <w:r w:rsidRPr="00130BD2">
            <w:rPr>
              <w:color w:val="000000"/>
            </w:rPr>
            <w:t xml:space="preserve">Spampinato, F. (2016), “Body Surrogates: Mannequins, Life-Size Dolls, and Avatars”, </w:t>
          </w:r>
          <w:r w:rsidRPr="00130BD2">
            <w:rPr>
              <w:i/>
              <w:iCs/>
              <w:color w:val="000000"/>
            </w:rPr>
            <w:t>PAJ: A Journal of Performance and Art</w:t>
          </w:r>
          <w:r w:rsidRPr="00130BD2">
            <w:rPr>
              <w:color w:val="000000"/>
            </w:rPr>
            <w:t>, Vol. 38 No. 2, pp. 1–20, doi: 10.1162/PAJJ_a_00311.</w:t>
          </w:r>
        </w:p>
        <w:p w14:paraId="6B00A589" w14:textId="77777777" w:rsidR="00130BD2" w:rsidRPr="00130BD2" w:rsidRDefault="00130BD2" w:rsidP="00130BD2">
          <w:pPr>
            <w:autoSpaceDE w:val="0"/>
            <w:autoSpaceDN w:val="0"/>
            <w:ind w:hanging="480"/>
            <w:jc w:val="both"/>
            <w:divId w:val="143009955"/>
            <w:rPr>
              <w:color w:val="000000"/>
            </w:rPr>
          </w:pPr>
          <w:r w:rsidRPr="00130BD2">
            <w:rPr>
              <w:color w:val="000000"/>
            </w:rPr>
            <w:t xml:space="preserve">Thanasuan, K., Ngaobenjakul, K. and Sripian, P. (2025), “Investigating the Impact of Cultural Differences, Gender, Avatar Appearance, and Avatar Animation on Personal Space Preferences in Virtual Reality (VR)”, </w:t>
          </w:r>
          <w:r w:rsidRPr="00130BD2">
            <w:rPr>
              <w:i/>
              <w:iCs/>
              <w:color w:val="000000"/>
            </w:rPr>
            <w:t>International Journal of Asia Digital Art and Design</w:t>
          </w:r>
          <w:r w:rsidRPr="00130BD2">
            <w:rPr>
              <w:color w:val="000000"/>
            </w:rPr>
            <w:t>, Vol. 29 No. 51, pp. 86–96.</w:t>
          </w:r>
        </w:p>
        <w:p w14:paraId="12DB6C2A" w14:textId="77777777" w:rsidR="00130BD2" w:rsidRPr="00130BD2" w:rsidRDefault="00130BD2" w:rsidP="00130BD2">
          <w:pPr>
            <w:autoSpaceDE w:val="0"/>
            <w:autoSpaceDN w:val="0"/>
            <w:ind w:hanging="480"/>
            <w:jc w:val="both"/>
            <w:divId w:val="178469775"/>
            <w:rPr>
              <w:color w:val="000000"/>
            </w:rPr>
          </w:pPr>
          <w:r w:rsidRPr="00130BD2">
            <w:rPr>
              <w:color w:val="000000"/>
            </w:rPr>
            <w:t xml:space="preserve">Tinmaz, H. and Singh Dhillon, P.K. (2024), “User-centric avatar design: a cognitive walkthrough approach for metaverse in virtual education”, </w:t>
          </w:r>
          <w:r w:rsidRPr="00130BD2">
            <w:rPr>
              <w:i/>
              <w:iCs/>
              <w:color w:val="000000"/>
            </w:rPr>
            <w:t>Data Science and Management</w:t>
          </w:r>
          <w:r w:rsidRPr="00130BD2">
            <w:rPr>
              <w:color w:val="000000"/>
            </w:rPr>
            <w:t>, Vol. 7 No. 4, pp. 267–282, doi: 10.1016/j.dsm.2024.05.001.</w:t>
          </w:r>
        </w:p>
        <w:p w14:paraId="06D1303F" w14:textId="77777777" w:rsidR="00130BD2" w:rsidRPr="00130BD2" w:rsidRDefault="00130BD2" w:rsidP="00130BD2">
          <w:pPr>
            <w:autoSpaceDE w:val="0"/>
            <w:autoSpaceDN w:val="0"/>
            <w:ind w:hanging="480"/>
            <w:jc w:val="both"/>
            <w:divId w:val="1743334846"/>
            <w:rPr>
              <w:color w:val="000000"/>
            </w:rPr>
          </w:pPr>
          <w:r w:rsidRPr="00130BD2">
            <w:rPr>
              <w:color w:val="000000"/>
            </w:rPr>
            <w:t xml:space="preserve">Torres, K.M. and Salifu, S. (2023), “Culturally Responsive Pedagogy Considerations for Online Courses”, </w:t>
          </w:r>
          <w:r w:rsidRPr="00130BD2">
            <w:rPr>
              <w:i/>
              <w:iCs/>
              <w:color w:val="000000"/>
            </w:rPr>
            <w:t>Handbook of Research on Innovative Frameworks and Inclusive Models for Online Learning</w:t>
          </w:r>
          <w:r w:rsidRPr="00130BD2">
            <w:rPr>
              <w:color w:val="000000"/>
            </w:rPr>
            <w:t>, IGI Global, pp. 52–67, doi: 10.4018/978-1-6684-9072-3.ch003.</w:t>
          </w:r>
        </w:p>
        <w:p w14:paraId="2234A214" w14:textId="77777777" w:rsidR="00130BD2" w:rsidRPr="00130BD2" w:rsidRDefault="00130BD2" w:rsidP="00130BD2">
          <w:pPr>
            <w:autoSpaceDE w:val="0"/>
            <w:autoSpaceDN w:val="0"/>
            <w:ind w:hanging="480"/>
            <w:jc w:val="both"/>
            <w:divId w:val="1687632774"/>
            <w:rPr>
              <w:color w:val="000000"/>
            </w:rPr>
          </w:pPr>
          <w:r w:rsidRPr="00130BD2">
            <w:rPr>
              <w:color w:val="000000"/>
            </w:rPr>
            <w:t xml:space="preserve">Turnbull, D., Chugh, R. and Luck, J. (2021), “Transitioning to E-Learning during the COVID-19 pandemic: How have Higher Education Institutions responded to the challenge?”, </w:t>
          </w:r>
          <w:r w:rsidRPr="00130BD2">
            <w:rPr>
              <w:i/>
              <w:iCs/>
              <w:color w:val="000000"/>
            </w:rPr>
            <w:t>Education and Information Technologies</w:t>
          </w:r>
          <w:r w:rsidRPr="00130BD2">
            <w:rPr>
              <w:color w:val="000000"/>
            </w:rPr>
            <w:t>, Vol. 26 No. 5, pp. 6401–6419, doi: 10.1007/s10639-021-10633-w.</w:t>
          </w:r>
        </w:p>
        <w:p w14:paraId="583A8DCA" w14:textId="77777777" w:rsidR="00130BD2" w:rsidRPr="00130BD2" w:rsidRDefault="00130BD2" w:rsidP="00130BD2">
          <w:pPr>
            <w:autoSpaceDE w:val="0"/>
            <w:autoSpaceDN w:val="0"/>
            <w:ind w:hanging="480"/>
            <w:jc w:val="both"/>
            <w:divId w:val="1656912395"/>
            <w:rPr>
              <w:color w:val="000000"/>
            </w:rPr>
          </w:pPr>
          <w:r w:rsidRPr="00130BD2">
            <w:rPr>
              <w:color w:val="000000"/>
            </w:rPr>
            <w:t xml:space="preserve">Wang, Y., Huam, H.T. and Hamid, A.B.A. (2026), “Emotional divergence among virtual avatar types: A topic-based study using LDA and DistilBERT”, </w:t>
          </w:r>
          <w:r w:rsidRPr="00130BD2">
            <w:rPr>
              <w:i/>
              <w:iCs/>
              <w:color w:val="000000"/>
            </w:rPr>
            <w:t>Journal of Retailing and Consumer Services</w:t>
          </w:r>
          <w:r w:rsidRPr="00130BD2">
            <w:rPr>
              <w:color w:val="000000"/>
            </w:rPr>
            <w:t>, Vol. 88, p. 104548, doi: 10.1016/j.jretconser.2025.104548.</w:t>
          </w:r>
        </w:p>
        <w:p w14:paraId="595E64E2" w14:textId="77777777" w:rsidR="00130BD2" w:rsidRPr="00130BD2" w:rsidRDefault="00130BD2" w:rsidP="00130BD2">
          <w:pPr>
            <w:autoSpaceDE w:val="0"/>
            <w:autoSpaceDN w:val="0"/>
            <w:ind w:hanging="480"/>
            <w:jc w:val="both"/>
            <w:divId w:val="983045331"/>
            <w:rPr>
              <w:color w:val="000000"/>
            </w:rPr>
          </w:pPr>
          <w:r w:rsidRPr="00130BD2">
            <w:rPr>
              <w:color w:val="000000"/>
            </w:rPr>
            <w:t xml:space="preserve">Wanless-Sobel, C. (2009), “Educational Gaming Avatars”, </w:t>
          </w:r>
          <w:r w:rsidRPr="00130BD2">
            <w:rPr>
              <w:i/>
              <w:iCs/>
              <w:color w:val="000000"/>
            </w:rPr>
            <w:t>Encyclopedia of Distance Learning, Second Edition</w:t>
          </w:r>
          <w:r w:rsidRPr="00130BD2">
            <w:rPr>
              <w:color w:val="000000"/>
            </w:rPr>
            <w:t>, IGI Global, pp. 746–753, doi: 10.4018/978-1-60566-198-8.ch106.</w:t>
          </w:r>
        </w:p>
        <w:p w14:paraId="15511E87" w14:textId="77777777" w:rsidR="00130BD2" w:rsidRPr="00130BD2" w:rsidRDefault="00130BD2" w:rsidP="00130BD2">
          <w:pPr>
            <w:autoSpaceDE w:val="0"/>
            <w:autoSpaceDN w:val="0"/>
            <w:ind w:hanging="480"/>
            <w:jc w:val="both"/>
            <w:divId w:val="25569178"/>
            <w:rPr>
              <w:color w:val="000000"/>
            </w:rPr>
          </w:pPr>
          <w:r w:rsidRPr="00130BD2">
            <w:rPr>
              <w:color w:val="000000"/>
            </w:rPr>
            <w:t xml:space="preserve">Weaver, E.M., Shaul, K.A. and Lower, B.H. (2022), “Implementation of an Online Poster Symposium for a Large-Enrollment, Natural Science, General Education, Asynchronous Course”, </w:t>
          </w:r>
          <w:r w:rsidRPr="00130BD2">
            <w:rPr>
              <w:i/>
              <w:iCs/>
              <w:color w:val="000000"/>
            </w:rPr>
            <w:t>Frontiers in Education</w:t>
          </w:r>
          <w:r w:rsidRPr="00130BD2">
            <w:rPr>
              <w:color w:val="000000"/>
            </w:rPr>
            <w:t>, Vol. 7, doi: 10.3389/feduc.2022.906995.</w:t>
          </w:r>
        </w:p>
        <w:p w14:paraId="640CCE26" w14:textId="77777777" w:rsidR="00130BD2" w:rsidRPr="00130BD2" w:rsidRDefault="00130BD2" w:rsidP="00130BD2">
          <w:pPr>
            <w:autoSpaceDE w:val="0"/>
            <w:autoSpaceDN w:val="0"/>
            <w:ind w:hanging="480"/>
            <w:jc w:val="both"/>
            <w:divId w:val="2021545402"/>
            <w:rPr>
              <w:color w:val="000000"/>
            </w:rPr>
          </w:pPr>
          <w:r w:rsidRPr="00130BD2">
            <w:rPr>
              <w:color w:val="000000"/>
            </w:rPr>
            <w:t xml:space="preserve">Xiao, G. and Wang, Z. (2022), “Digital Transformation in Higher Education: Key Areas, Content Structures, and Practice Paths”, </w:t>
          </w:r>
          <w:r w:rsidRPr="00130BD2">
            <w:rPr>
              <w:i/>
              <w:iCs/>
              <w:color w:val="000000"/>
            </w:rPr>
            <w:t>Frontiers of Education in China</w:t>
          </w:r>
          <w:r w:rsidRPr="00130BD2">
            <w:rPr>
              <w:color w:val="000000"/>
            </w:rPr>
            <w:t>, Vol. 17 No. 4, pp. 557–580.</w:t>
          </w:r>
        </w:p>
        <w:p w14:paraId="5A4D6EFB" w14:textId="77777777" w:rsidR="00130BD2" w:rsidRPr="00130BD2" w:rsidRDefault="00130BD2" w:rsidP="00130BD2">
          <w:pPr>
            <w:autoSpaceDE w:val="0"/>
            <w:autoSpaceDN w:val="0"/>
            <w:ind w:hanging="480"/>
            <w:jc w:val="both"/>
            <w:divId w:val="523056081"/>
            <w:rPr>
              <w:color w:val="000000"/>
            </w:rPr>
          </w:pPr>
          <w:r w:rsidRPr="00130BD2">
            <w:rPr>
              <w:color w:val="000000"/>
            </w:rPr>
            <w:lastRenderedPageBreak/>
            <w:t xml:space="preserve">Zhang, T. and Yu, S. (2023), “Effects of Asynchronous Interaction on Positive Emotional Experiences of Learners during Online Learning”, </w:t>
          </w:r>
          <w:r w:rsidRPr="00130BD2">
            <w:rPr>
              <w:i/>
              <w:iCs/>
              <w:color w:val="000000"/>
            </w:rPr>
            <w:t>International Journal of Emerging Technologies in Learning (IJET)</w:t>
          </w:r>
          <w:r w:rsidRPr="00130BD2">
            <w:rPr>
              <w:color w:val="000000"/>
            </w:rPr>
            <w:t>, Vol. 18 No. 08, pp. 48–60, doi: 10.3991/ijet.v18i08.38703.</w:t>
          </w:r>
        </w:p>
        <w:p w14:paraId="67A77197" w14:textId="77777777" w:rsidR="00130BD2" w:rsidRPr="00130BD2" w:rsidRDefault="00130BD2" w:rsidP="00130BD2">
          <w:pPr>
            <w:autoSpaceDE w:val="0"/>
            <w:autoSpaceDN w:val="0"/>
            <w:ind w:hanging="480"/>
            <w:jc w:val="both"/>
            <w:divId w:val="1603486269"/>
            <w:rPr>
              <w:color w:val="000000"/>
            </w:rPr>
          </w:pPr>
          <w:r w:rsidRPr="00130BD2">
            <w:rPr>
              <w:color w:val="000000"/>
            </w:rPr>
            <w:t xml:space="preserve">Zheng, W., Chan, Y.K. and Tang, Y.M. (2026), “Impact of avatar-based metaverse learning on students’ self-expansion: a multi-group analysis of prior experience and educational levels”, </w:t>
          </w:r>
          <w:r w:rsidRPr="00130BD2">
            <w:rPr>
              <w:i/>
              <w:iCs/>
              <w:color w:val="000000"/>
            </w:rPr>
            <w:t>Interactive Learning Environments</w:t>
          </w:r>
          <w:r w:rsidRPr="00130BD2">
            <w:rPr>
              <w:color w:val="000000"/>
            </w:rPr>
            <w:t>, Vol. 34 No. 4, pp. 2631–2648, doi: 10.1080/10494820.2025.2550033.</w:t>
          </w:r>
        </w:p>
        <w:p w14:paraId="4D125993" w14:textId="1DBDA8F7" w:rsidR="006E2F0C" w:rsidRPr="00AE3148" w:rsidRDefault="00130BD2" w:rsidP="00130BD2">
          <w:pPr>
            <w:jc w:val="both"/>
            <w:rPr>
              <w:b/>
              <w:bCs/>
            </w:rPr>
          </w:pPr>
          <w:r w:rsidRPr="00130BD2">
            <w:rPr>
              <w:color w:val="000000"/>
            </w:rPr>
            <w:t> </w:t>
          </w:r>
        </w:p>
      </w:sdtContent>
    </w:sdt>
    <w:sectPr w:rsidR="006E2F0C" w:rsidRPr="00AE31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F7548"/>
    <w:multiLevelType w:val="multilevel"/>
    <w:tmpl w:val="1F845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06985"/>
    <w:multiLevelType w:val="hybridMultilevel"/>
    <w:tmpl w:val="457E64B0"/>
    <w:lvl w:ilvl="0" w:tplc="8D78C0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D6472"/>
    <w:multiLevelType w:val="hybridMultilevel"/>
    <w:tmpl w:val="A37664C6"/>
    <w:lvl w:ilvl="0" w:tplc="459E319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F46615"/>
    <w:multiLevelType w:val="hybridMultilevel"/>
    <w:tmpl w:val="154C7B80"/>
    <w:lvl w:ilvl="0" w:tplc="8D78C0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07A97"/>
    <w:multiLevelType w:val="hybridMultilevel"/>
    <w:tmpl w:val="8BD4D0E0"/>
    <w:lvl w:ilvl="0" w:tplc="8D78C0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F00F9"/>
    <w:multiLevelType w:val="multilevel"/>
    <w:tmpl w:val="015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15082"/>
    <w:multiLevelType w:val="multilevel"/>
    <w:tmpl w:val="B0A0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C4375"/>
    <w:multiLevelType w:val="hybridMultilevel"/>
    <w:tmpl w:val="9A08B706"/>
    <w:lvl w:ilvl="0" w:tplc="04E2C1B2">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A97C4C"/>
    <w:multiLevelType w:val="hybridMultilevel"/>
    <w:tmpl w:val="48DC8F58"/>
    <w:lvl w:ilvl="0" w:tplc="8D78C0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67D29"/>
    <w:multiLevelType w:val="hybridMultilevel"/>
    <w:tmpl w:val="012C6698"/>
    <w:lvl w:ilvl="0" w:tplc="8D78C04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7301897">
    <w:abstractNumId w:val="0"/>
  </w:num>
  <w:num w:numId="2" w16cid:durableId="1035274848">
    <w:abstractNumId w:val="5"/>
  </w:num>
  <w:num w:numId="3" w16cid:durableId="260459724">
    <w:abstractNumId w:val="6"/>
  </w:num>
  <w:num w:numId="4" w16cid:durableId="1566336364">
    <w:abstractNumId w:val="3"/>
  </w:num>
  <w:num w:numId="5" w16cid:durableId="1358433876">
    <w:abstractNumId w:val="7"/>
  </w:num>
  <w:num w:numId="6" w16cid:durableId="1258831173">
    <w:abstractNumId w:val="2"/>
  </w:num>
  <w:num w:numId="7" w16cid:durableId="1250384015">
    <w:abstractNumId w:val="1"/>
  </w:num>
  <w:num w:numId="8" w16cid:durableId="284388702">
    <w:abstractNumId w:val="8"/>
  </w:num>
  <w:num w:numId="9" w16cid:durableId="1593078342">
    <w:abstractNumId w:val="4"/>
  </w:num>
  <w:num w:numId="10" w16cid:durableId="3025408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B0"/>
    <w:rsid w:val="00017960"/>
    <w:rsid w:val="00050EAC"/>
    <w:rsid w:val="000B5EB9"/>
    <w:rsid w:val="000C40A6"/>
    <w:rsid w:val="000E729A"/>
    <w:rsid w:val="001038C2"/>
    <w:rsid w:val="00107EAE"/>
    <w:rsid w:val="00113168"/>
    <w:rsid w:val="00117E09"/>
    <w:rsid w:val="00127AC4"/>
    <w:rsid w:val="00130BD2"/>
    <w:rsid w:val="00137746"/>
    <w:rsid w:val="001811B4"/>
    <w:rsid w:val="00185DAF"/>
    <w:rsid w:val="001C050B"/>
    <w:rsid w:val="001C2873"/>
    <w:rsid w:val="00237816"/>
    <w:rsid w:val="00247F7C"/>
    <w:rsid w:val="0025726D"/>
    <w:rsid w:val="00273F16"/>
    <w:rsid w:val="00290CB2"/>
    <w:rsid w:val="002C26CC"/>
    <w:rsid w:val="002E6B87"/>
    <w:rsid w:val="002F18CE"/>
    <w:rsid w:val="00314DB8"/>
    <w:rsid w:val="0038408E"/>
    <w:rsid w:val="00384D1D"/>
    <w:rsid w:val="003A25ED"/>
    <w:rsid w:val="003A6DA4"/>
    <w:rsid w:val="003B18F0"/>
    <w:rsid w:val="003C355D"/>
    <w:rsid w:val="003E51D6"/>
    <w:rsid w:val="003F672F"/>
    <w:rsid w:val="00402C0B"/>
    <w:rsid w:val="00431C91"/>
    <w:rsid w:val="00454710"/>
    <w:rsid w:val="004575BB"/>
    <w:rsid w:val="00474F30"/>
    <w:rsid w:val="00476B7E"/>
    <w:rsid w:val="00510444"/>
    <w:rsid w:val="00511633"/>
    <w:rsid w:val="005130C2"/>
    <w:rsid w:val="005223FD"/>
    <w:rsid w:val="00555053"/>
    <w:rsid w:val="00572BDF"/>
    <w:rsid w:val="005B244E"/>
    <w:rsid w:val="005C089E"/>
    <w:rsid w:val="005C1642"/>
    <w:rsid w:val="005D223F"/>
    <w:rsid w:val="005F6DD4"/>
    <w:rsid w:val="005F6EC1"/>
    <w:rsid w:val="00614FD4"/>
    <w:rsid w:val="00634AF2"/>
    <w:rsid w:val="0064730E"/>
    <w:rsid w:val="00672671"/>
    <w:rsid w:val="006E2F0C"/>
    <w:rsid w:val="006F4C5B"/>
    <w:rsid w:val="007055F2"/>
    <w:rsid w:val="00745A97"/>
    <w:rsid w:val="0075431D"/>
    <w:rsid w:val="007A159E"/>
    <w:rsid w:val="007A269E"/>
    <w:rsid w:val="007A6AA7"/>
    <w:rsid w:val="007C18DE"/>
    <w:rsid w:val="007C59CF"/>
    <w:rsid w:val="007C5EFA"/>
    <w:rsid w:val="007D0D62"/>
    <w:rsid w:val="007D54ED"/>
    <w:rsid w:val="007E5DE4"/>
    <w:rsid w:val="00836289"/>
    <w:rsid w:val="0086394F"/>
    <w:rsid w:val="00872F8E"/>
    <w:rsid w:val="008A25D5"/>
    <w:rsid w:val="008F546F"/>
    <w:rsid w:val="0091423A"/>
    <w:rsid w:val="00915BB7"/>
    <w:rsid w:val="00934B81"/>
    <w:rsid w:val="00936B75"/>
    <w:rsid w:val="00944BCE"/>
    <w:rsid w:val="0096456C"/>
    <w:rsid w:val="0097147C"/>
    <w:rsid w:val="0097716C"/>
    <w:rsid w:val="009B32B0"/>
    <w:rsid w:val="009D3100"/>
    <w:rsid w:val="009E530A"/>
    <w:rsid w:val="009F21D5"/>
    <w:rsid w:val="00A40507"/>
    <w:rsid w:val="00A41AD5"/>
    <w:rsid w:val="00A52FF4"/>
    <w:rsid w:val="00A6500A"/>
    <w:rsid w:val="00AE3148"/>
    <w:rsid w:val="00AF00EB"/>
    <w:rsid w:val="00AF08BF"/>
    <w:rsid w:val="00B20382"/>
    <w:rsid w:val="00B27881"/>
    <w:rsid w:val="00B56BC3"/>
    <w:rsid w:val="00B701B6"/>
    <w:rsid w:val="00B70EFA"/>
    <w:rsid w:val="00B96753"/>
    <w:rsid w:val="00B97201"/>
    <w:rsid w:val="00BC2F67"/>
    <w:rsid w:val="00BC6803"/>
    <w:rsid w:val="00BC7463"/>
    <w:rsid w:val="00BF6BF1"/>
    <w:rsid w:val="00C03F05"/>
    <w:rsid w:val="00C06459"/>
    <w:rsid w:val="00C41E3A"/>
    <w:rsid w:val="00C50C5E"/>
    <w:rsid w:val="00C61DF1"/>
    <w:rsid w:val="00C65721"/>
    <w:rsid w:val="00C7106A"/>
    <w:rsid w:val="00C961D7"/>
    <w:rsid w:val="00CC038A"/>
    <w:rsid w:val="00CD6C59"/>
    <w:rsid w:val="00CF0025"/>
    <w:rsid w:val="00D10643"/>
    <w:rsid w:val="00D33FD7"/>
    <w:rsid w:val="00D65DC4"/>
    <w:rsid w:val="00DC1BCA"/>
    <w:rsid w:val="00DF67E8"/>
    <w:rsid w:val="00E005D2"/>
    <w:rsid w:val="00E07E8C"/>
    <w:rsid w:val="00E172CB"/>
    <w:rsid w:val="00E22ABA"/>
    <w:rsid w:val="00E247BB"/>
    <w:rsid w:val="00E46AF8"/>
    <w:rsid w:val="00E504C8"/>
    <w:rsid w:val="00E97645"/>
    <w:rsid w:val="00EB3F8B"/>
    <w:rsid w:val="00EF21F4"/>
    <w:rsid w:val="00EF5DAE"/>
    <w:rsid w:val="00F25211"/>
    <w:rsid w:val="00F35E79"/>
    <w:rsid w:val="00F6682B"/>
    <w:rsid w:val="00F804B4"/>
    <w:rsid w:val="00F87CAF"/>
    <w:rsid w:val="00FB0B76"/>
    <w:rsid w:val="00FC4B35"/>
    <w:rsid w:val="00FC5196"/>
    <w:rsid w:val="00FE17F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6916"/>
  <w15:chartTrackingRefBased/>
  <w15:docId w15:val="{77BDB2C2-5059-1A42-BFD1-5797EDDD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F05"/>
    <w:rPr>
      <w:rFonts w:ascii="Times New Roman" w:eastAsia="Times New Roman" w:hAnsi="Times New Roman" w:cs="Times New Roman"/>
    </w:rPr>
  </w:style>
  <w:style w:type="paragraph" w:styleId="Heading1">
    <w:name w:val="heading 1"/>
    <w:basedOn w:val="Normal"/>
    <w:next w:val="Normal"/>
    <w:link w:val="Heading1Char"/>
    <w:uiPriority w:val="9"/>
    <w:qFormat/>
    <w:rsid w:val="009B32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B32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B32B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B32B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32B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B32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32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32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32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2B0"/>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rsid w:val="009B32B0"/>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9B32B0"/>
    <w:rPr>
      <w:rFonts w:asciiTheme="minorHAnsi" w:eastAsiaTheme="majorEastAsia" w:hAnsiTheme="minorHAnsi" w:cstheme="majorBidi"/>
      <w:color w:val="2F5496" w:themeColor="accent1" w:themeShade="BF"/>
      <w:sz w:val="28"/>
      <w:szCs w:val="28"/>
      <w:lang w:val="en-US"/>
    </w:rPr>
  </w:style>
  <w:style w:type="character" w:customStyle="1" w:styleId="Heading4Char">
    <w:name w:val="Heading 4 Char"/>
    <w:basedOn w:val="DefaultParagraphFont"/>
    <w:link w:val="Heading4"/>
    <w:uiPriority w:val="9"/>
    <w:rsid w:val="009B32B0"/>
    <w:rPr>
      <w:rFonts w:asciiTheme="minorHAnsi" w:eastAsiaTheme="majorEastAsia" w:hAnsiTheme="min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9B32B0"/>
    <w:rPr>
      <w:rFonts w:asciiTheme="minorHAnsi" w:eastAsiaTheme="majorEastAsia" w:hAnsiTheme="min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9B32B0"/>
    <w:rPr>
      <w:rFonts w:asciiTheme="minorHAnsi" w:eastAsiaTheme="majorEastAsia" w:hAnsiTheme="minorHAnsi" w:cstheme="majorBidi"/>
      <w:i/>
      <w:iCs/>
      <w:color w:val="595959" w:themeColor="text1" w:themeTint="A6"/>
      <w:lang w:val="en-US"/>
    </w:rPr>
  </w:style>
  <w:style w:type="character" w:customStyle="1" w:styleId="Heading7Char">
    <w:name w:val="Heading 7 Char"/>
    <w:basedOn w:val="DefaultParagraphFont"/>
    <w:link w:val="Heading7"/>
    <w:uiPriority w:val="9"/>
    <w:semiHidden/>
    <w:rsid w:val="009B32B0"/>
    <w:rPr>
      <w:rFonts w:asciiTheme="minorHAnsi" w:eastAsiaTheme="majorEastAsia" w:hAnsiTheme="minorHAnsi" w:cstheme="majorBidi"/>
      <w:color w:val="595959" w:themeColor="text1" w:themeTint="A6"/>
      <w:lang w:val="en-US"/>
    </w:rPr>
  </w:style>
  <w:style w:type="character" w:customStyle="1" w:styleId="Heading8Char">
    <w:name w:val="Heading 8 Char"/>
    <w:basedOn w:val="DefaultParagraphFont"/>
    <w:link w:val="Heading8"/>
    <w:uiPriority w:val="9"/>
    <w:semiHidden/>
    <w:rsid w:val="009B32B0"/>
    <w:rPr>
      <w:rFonts w:asciiTheme="minorHAnsi" w:eastAsiaTheme="majorEastAsia" w:hAnsiTheme="minorHAnsi" w:cstheme="majorBidi"/>
      <w:i/>
      <w:iCs/>
      <w:color w:val="272727" w:themeColor="text1" w:themeTint="D8"/>
      <w:lang w:val="en-US"/>
    </w:rPr>
  </w:style>
  <w:style w:type="character" w:customStyle="1" w:styleId="Heading9Char">
    <w:name w:val="Heading 9 Char"/>
    <w:basedOn w:val="DefaultParagraphFont"/>
    <w:link w:val="Heading9"/>
    <w:uiPriority w:val="9"/>
    <w:semiHidden/>
    <w:rsid w:val="009B32B0"/>
    <w:rPr>
      <w:rFonts w:asciiTheme="minorHAnsi" w:eastAsiaTheme="majorEastAsia" w:hAnsiTheme="minorHAnsi" w:cstheme="majorBidi"/>
      <w:color w:val="272727" w:themeColor="text1" w:themeTint="D8"/>
      <w:lang w:val="en-US"/>
    </w:rPr>
  </w:style>
  <w:style w:type="paragraph" w:styleId="Title">
    <w:name w:val="Title"/>
    <w:basedOn w:val="Normal"/>
    <w:next w:val="Normal"/>
    <w:link w:val="TitleChar"/>
    <w:uiPriority w:val="10"/>
    <w:qFormat/>
    <w:rsid w:val="009B32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2B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9B32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2B0"/>
    <w:rPr>
      <w:rFonts w:asciiTheme="minorHAnsi" w:eastAsiaTheme="majorEastAsia" w:hAnsiTheme="minorHAnsi"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9B32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32B0"/>
    <w:rPr>
      <w:i/>
      <w:iCs/>
      <w:color w:val="404040" w:themeColor="text1" w:themeTint="BF"/>
      <w:lang w:val="en-US"/>
    </w:rPr>
  </w:style>
  <w:style w:type="paragraph" w:styleId="ListParagraph">
    <w:name w:val="List Paragraph"/>
    <w:basedOn w:val="Normal"/>
    <w:uiPriority w:val="34"/>
    <w:qFormat/>
    <w:rsid w:val="009B32B0"/>
    <w:pPr>
      <w:ind w:left="720"/>
      <w:contextualSpacing/>
    </w:pPr>
  </w:style>
  <w:style w:type="character" w:styleId="IntenseEmphasis">
    <w:name w:val="Intense Emphasis"/>
    <w:basedOn w:val="DefaultParagraphFont"/>
    <w:uiPriority w:val="21"/>
    <w:qFormat/>
    <w:rsid w:val="009B32B0"/>
    <w:rPr>
      <w:i/>
      <w:iCs/>
      <w:color w:val="2F5496" w:themeColor="accent1" w:themeShade="BF"/>
    </w:rPr>
  </w:style>
  <w:style w:type="paragraph" w:styleId="IntenseQuote">
    <w:name w:val="Intense Quote"/>
    <w:basedOn w:val="Normal"/>
    <w:next w:val="Normal"/>
    <w:link w:val="IntenseQuoteChar"/>
    <w:uiPriority w:val="30"/>
    <w:qFormat/>
    <w:rsid w:val="009B32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32B0"/>
    <w:rPr>
      <w:i/>
      <w:iCs/>
      <w:color w:val="2F5496" w:themeColor="accent1" w:themeShade="BF"/>
      <w:lang w:val="en-US"/>
    </w:rPr>
  </w:style>
  <w:style w:type="character" w:styleId="IntenseReference">
    <w:name w:val="Intense Reference"/>
    <w:basedOn w:val="DefaultParagraphFont"/>
    <w:uiPriority w:val="32"/>
    <w:qFormat/>
    <w:rsid w:val="009B32B0"/>
    <w:rPr>
      <w:b/>
      <w:bCs/>
      <w:smallCaps/>
      <w:color w:val="2F5496" w:themeColor="accent1" w:themeShade="BF"/>
      <w:spacing w:val="5"/>
    </w:rPr>
  </w:style>
  <w:style w:type="character" w:styleId="Strong">
    <w:name w:val="Strong"/>
    <w:basedOn w:val="DefaultParagraphFont"/>
    <w:uiPriority w:val="22"/>
    <w:qFormat/>
    <w:rsid w:val="009B32B0"/>
    <w:rPr>
      <w:b/>
      <w:bCs/>
    </w:rPr>
  </w:style>
  <w:style w:type="paragraph" w:styleId="NormalWeb">
    <w:name w:val="Normal (Web)"/>
    <w:basedOn w:val="Normal"/>
    <w:uiPriority w:val="99"/>
    <w:unhideWhenUsed/>
    <w:rsid w:val="00614FD4"/>
    <w:pPr>
      <w:spacing w:before="100" w:beforeAutospacing="1" w:after="100" w:afterAutospacing="1"/>
    </w:pPr>
  </w:style>
  <w:style w:type="character" w:customStyle="1" w:styleId="apple-converted-space">
    <w:name w:val="apple-converted-space"/>
    <w:basedOn w:val="DefaultParagraphFont"/>
    <w:rsid w:val="00614FD4"/>
  </w:style>
  <w:style w:type="table" w:styleId="TableGrid">
    <w:name w:val="Table Grid"/>
    <w:basedOn w:val="TableNormal"/>
    <w:uiPriority w:val="39"/>
    <w:rsid w:val="00A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B0B76"/>
    <w:pPr>
      <w:spacing w:before="100" w:beforeAutospacing="1" w:after="100" w:afterAutospacing="1"/>
    </w:pPr>
  </w:style>
  <w:style w:type="character" w:customStyle="1" w:styleId="text-token-text-primary">
    <w:name w:val="text-token-text-primary"/>
    <w:basedOn w:val="DefaultParagraphFont"/>
    <w:rsid w:val="006F4C5B"/>
  </w:style>
  <w:style w:type="character" w:styleId="PlaceholderText">
    <w:name w:val="Placeholder Text"/>
    <w:basedOn w:val="DefaultParagraphFont"/>
    <w:uiPriority w:val="99"/>
    <w:semiHidden/>
    <w:rsid w:val="006F4C5B"/>
    <w:rPr>
      <w:color w:val="666666"/>
    </w:rPr>
  </w:style>
  <w:style w:type="character" w:styleId="Emphasis">
    <w:name w:val="Emphasis"/>
    <w:basedOn w:val="DefaultParagraphFont"/>
    <w:uiPriority w:val="20"/>
    <w:qFormat/>
    <w:rsid w:val="002F18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235">
      <w:marLeft w:val="480"/>
      <w:marRight w:val="0"/>
      <w:marTop w:val="0"/>
      <w:marBottom w:val="0"/>
      <w:divBdr>
        <w:top w:val="none" w:sz="0" w:space="0" w:color="auto"/>
        <w:left w:val="none" w:sz="0" w:space="0" w:color="auto"/>
        <w:bottom w:val="none" w:sz="0" w:space="0" w:color="auto"/>
        <w:right w:val="none" w:sz="0" w:space="0" w:color="auto"/>
      </w:divBdr>
    </w:div>
    <w:div w:id="18361777">
      <w:marLeft w:val="480"/>
      <w:marRight w:val="0"/>
      <w:marTop w:val="0"/>
      <w:marBottom w:val="0"/>
      <w:divBdr>
        <w:top w:val="none" w:sz="0" w:space="0" w:color="auto"/>
        <w:left w:val="none" w:sz="0" w:space="0" w:color="auto"/>
        <w:bottom w:val="none" w:sz="0" w:space="0" w:color="auto"/>
        <w:right w:val="none" w:sz="0" w:space="0" w:color="auto"/>
      </w:divBdr>
    </w:div>
    <w:div w:id="25569178">
      <w:marLeft w:val="480"/>
      <w:marRight w:val="0"/>
      <w:marTop w:val="0"/>
      <w:marBottom w:val="0"/>
      <w:divBdr>
        <w:top w:val="none" w:sz="0" w:space="0" w:color="auto"/>
        <w:left w:val="none" w:sz="0" w:space="0" w:color="auto"/>
        <w:bottom w:val="none" w:sz="0" w:space="0" w:color="auto"/>
        <w:right w:val="none" w:sz="0" w:space="0" w:color="auto"/>
      </w:divBdr>
    </w:div>
    <w:div w:id="36705697">
      <w:marLeft w:val="480"/>
      <w:marRight w:val="0"/>
      <w:marTop w:val="0"/>
      <w:marBottom w:val="0"/>
      <w:divBdr>
        <w:top w:val="none" w:sz="0" w:space="0" w:color="auto"/>
        <w:left w:val="none" w:sz="0" w:space="0" w:color="auto"/>
        <w:bottom w:val="none" w:sz="0" w:space="0" w:color="auto"/>
        <w:right w:val="none" w:sz="0" w:space="0" w:color="auto"/>
      </w:divBdr>
    </w:div>
    <w:div w:id="37710894">
      <w:marLeft w:val="480"/>
      <w:marRight w:val="0"/>
      <w:marTop w:val="0"/>
      <w:marBottom w:val="0"/>
      <w:divBdr>
        <w:top w:val="none" w:sz="0" w:space="0" w:color="auto"/>
        <w:left w:val="none" w:sz="0" w:space="0" w:color="auto"/>
        <w:bottom w:val="none" w:sz="0" w:space="0" w:color="auto"/>
        <w:right w:val="none" w:sz="0" w:space="0" w:color="auto"/>
      </w:divBdr>
    </w:div>
    <w:div w:id="46226494">
      <w:marLeft w:val="480"/>
      <w:marRight w:val="0"/>
      <w:marTop w:val="0"/>
      <w:marBottom w:val="0"/>
      <w:divBdr>
        <w:top w:val="none" w:sz="0" w:space="0" w:color="auto"/>
        <w:left w:val="none" w:sz="0" w:space="0" w:color="auto"/>
        <w:bottom w:val="none" w:sz="0" w:space="0" w:color="auto"/>
        <w:right w:val="none" w:sz="0" w:space="0" w:color="auto"/>
      </w:divBdr>
    </w:div>
    <w:div w:id="48459972">
      <w:marLeft w:val="480"/>
      <w:marRight w:val="0"/>
      <w:marTop w:val="0"/>
      <w:marBottom w:val="0"/>
      <w:divBdr>
        <w:top w:val="none" w:sz="0" w:space="0" w:color="auto"/>
        <w:left w:val="none" w:sz="0" w:space="0" w:color="auto"/>
        <w:bottom w:val="none" w:sz="0" w:space="0" w:color="auto"/>
        <w:right w:val="none" w:sz="0" w:space="0" w:color="auto"/>
      </w:divBdr>
    </w:div>
    <w:div w:id="50690345">
      <w:marLeft w:val="480"/>
      <w:marRight w:val="0"/>
      <w:marTop w:val="0"/>
      <w:marBottom w:val="0"/>
      <w:divBdr>
        <w:top w:val="none" w:sz="0" w:space="0" w:color="auto"/>
        <w:left w:val="none" w:sz="0" w:space="0" w:color="auto"/>
        <w:bottom w:val="none" w:sz="0" w:space="0" w:color="auto"/>
        <w:right w:val="none" w:sz="0" w:space="0" w:color="auto"/>
      </w:divBdr>
    </w:div>
    <w:div w:id="53235278">
      <w:marLeft w:val="480"/>
      <w:marRight w:val="0"/>
      <w:marTop w:val="0"/>
      <w:marBottom w:val="0"/>
      <w:divBdr>
        <w:top w:val="none" w:sz="0" w:space="0" w:color="auto"/>
        <w:left w:val="none" w:sz="0" w:space="0" w:color="auto"/>
        <w:bottom w:val="none" w:sz="0" w:space="0" w:color="auto"/>
        <w:right w:val="none" w:sz="0" w:space="0" w:color="auto"/>
      </w:divBdr>
    </w:div>
    <w:div w:id="70006950">
      <w:marLeft w:val="480"/>
      <w:marRight w:val="0"/>
      <w:marTop w:val="0"/>
      <w:marBottom w:val="0"/>
      <w:divBdr>
        <w:top w:val="none" w:sz="0" w:space="0" w:color="auto"/>
        <w:left w:val="none" w:sz="0" w:space="0" w:color="auto"/>
        <w:bottom w:val="none" w:sz="0" w:space="0" w:color="auto"/>
        <w:right w:val="none" w:sz="0" w:space="0" w:color="auto"/>
      </w:divBdr>
    </w:div>
    <w:div w:id="70473432">
      <w:marLeft w:val="480"/>
      <w:marRight w:val="0"/>
      <w:marTop w:val="0"/>
      <w:marBottom w:val="0"/>
      <w:divBdr>
        <w:top w:val="none" w:sz="0" w:space="0" w:color="auto"/>
        <w:left w:val="none" w:sz="0" w:space="0" w:color="auto"/>
        <w:bottom w:val="none" w:sz="0" w:space="0" w:color="auto"/>
        <w:right w:val="none" w:sz="0" w:space="0" w:color="auto"/>
      </w:divBdr>
    </w:div>
    <w:div w:id="72704168">
      <w:marLeft w:val="480"/>
      <w:marRight w:val="0"/>
      <w:marTop w:val="0"/>
      <w:marBottom w:val="0"/>
      <w:divBdr>
        <w:top w:val="none" w:sz="0" w:space="0" w:color="auto"/>
        <w:left w:val="none" w:sz="0" w:space="0" w:color="auto"/>
        <w:bottom w:val="none" w:sz="0" w:space="0" w:color="auto"/>
        <w:right w:val="none" w:sz="0" w:space="0" w:color="auto"/>
      </w:divBdr>
    </w:div>
    <w:div w:id="78865621">
      <w:marLeft w:val="480"/>
      <w:marRight w:val="0"/>
      <w:marTop w:val="0"/>
      <w:marBottom w:val="0"/>
      <w:divBdr>
        <w:top w:val="none" w:sz="0" w:space="0" w:color="auto"/>
        <w:left w:val="none" w:sz="0" w:space="0" w:color="auto"/>
        <w:bottom w:val="none" w:sz="0" w:space="0" w:color="auto"/>
        <w:right w:val="none" w:sz="0" w:space="0" w:color="auto"/>
      </w:divBdr>
    </w:div>
    <w:div w:id="88308201">
      <w:marLeft w:val="480"/>
      <w:marRight w:val="0"/>
      <w:marTop w:val="0"/>
      <w:marBottom w:val="0"/>
      <w:divBdr>
        <w:top w:val="none" w:sz="0" w:space="0" w:color="auto"/>
        <w:left w:val="none" w:sz="0" w:space="0" w:color="auto"/>
        <w:bottom w:val="none" w:sz="0" w:space="0" w:color="auto"/>
        <w:right w:val="none" w:sz="0" w:space="0" w:color="auto"/>
      </w:divBdr>
    </w:div>
    <w:div w:id="124474571">
      <w:marLeft w:val="480"/>
      <w:marRight w:val="0"/>
      <w:marTop w:val="0"/>
      <w:marBottom w:val="0"/>
      <w:divBdr>
        <w:top w:val="none" w:sz="0" w:space="0" w:color="auto"/>
        <w:left w:val="none" w:sz="0" w:space="0" w:color="auto"/>
        <w:bottom w:val="none" w:sz="0" w:space="0" w:color="auto"/>
        <w:right w:val="none" w:sz="0" w:space="0" w:color="auto"/>
      </w:divBdr>
    </w:div>
    <w:div w:id="126246588">
      <w:marLeft w:val="480"/>
      <w:marRight w:val="0"/>
      <w:marTop w:val="0"/>
      <w:marBottom w:val="0"/>
      <w:divBdr>
        <w:top w:val="none" w:sz="0" w:space="0" w:color="auto"/>
        <w:left w:val="none" w:sz="0" w:space="0" w:color="auto"/>
        <w:bottom w:val="none" w:sz="0" w:space="0" w:color="auto"/>
        <w:right w:val="none" w:sz="0" w:space="0" w:color="auto"/>
      </w:divBdr>
    </w:div>
    <w:div w:id="137385929">
      <w:marLeft w:val="480"/>
      <w:marRight w:val="0"/>
      <w:marTop w:val="0"/>
      <w:marBottom w:val="0"/>
      <w:divBdr>
        <w:top w:val="none" w:sz="0" w:space="0" w:color="auto"/>
        <w:left w:val="none" w:sz="0" w:space="0" w:color="auto"/>
        <w:bottom w:val="none" w:sz="0" w:space="0" w:color="auto"/>
        <w:right w:val="none" w:sz="0" w:space="0" w:color="auto"/>
      </w:divBdr>
    </w:div>
    <w:div w:id="143009955">
      <w:marLeft w:val="480"/>
      <w:marRight w:val="0"/>
      <w:marTop w:val="0"/>
      <w:marBottom w:val="0"/>
      <w:divBdr>
        <w:top w:val="none" w:sz="0" w:space="0" w:color="auto"/>
        <w:left w:val="none" w:sz="0" w:space="0" w:color="auto"/>
        <w:bottom w:val="none" w:sz="0" w:space="0" w:color="auto"/>
        <w:right w:val="none" w:sz="0" w:space="0" w:color="auto"/>
      </w:divBdr>
    </w:div>
    <w:div w:id="144519290">
      <w:marLeft w:val="480"/>
      <w:marRight w:val="0"/>
      <w:marTop w:val="0"/>
      <w:marBottom w:val="0"/>
      <w:divBdr>
        <w:top w:val="none" w:sz="0" w:space="0" w:color="auto"/>
        <w:left w:val="none" w:sz="0" w:space="0" w:color="auto"/>
        <w:bottom w:val="none" w:sz="0" w:space="0" w:color="auto"/>
        <w:right w:val="none" w:sz="0" w:space="0" w:color="auto"/>
      </w:divBdr>
    </w:div>
    <w:div w:id="151675680">
      <w:marLeft w:val="480"/>
      <w:marRight w:val="0"/>
      <w:marTop w:val="0"/>
      <w:marBottom w:val="0"/>
      <w:divBdr>
        <w:top w:val="none" w:sz="0" w:space="0" w:color="auto"/>
        <w:left w:val="none" w:sz="0" w:space="0" w:color="auto"/>
        <w:bottom w:val="none" w:sz="0" w:space="0" w:color="auto"/>
        <w:right w:val="none" w:sz="0" w:space="0" w:color="auto"/>
      </w:divBdr>
    </w:div>
    <w:div w:id="155846923">
      <w:marLeft w:val="480"/>
      <w:marRight w:val="0"/>
      <w:marTop w:val="0"/>
      <w:marBottom w:val="0"/>
      <w:divBdr>
        <w:top w:val="none" w:sz="0" w:space="0" w:color="auto"/>
        <w:left w:val="none" w:sz="0" w:space="0" w:color="auto"/>
        <w:bottom w:val="none" w:sz="0" w:space="0" w:color="auto"/>
        <w:right w:val="none" w:sz="0" w:space="0" w:color="auto"/>
      </w:divBdr>
    </w:div>
    <w:div w:id="161311613">
      <w:marLeft w:val="480"/>
      <w:marRight w:val="0"/>
      <w:marTop w:val="0"/>
      <w:marBottom w:val="0"/>
      <w:divBdr>
        <w:top w:val="none" w:sz="0" w:space="0" w:color="auto"/>
        <w:left w:val="none" w:sz="0" w:space="0" w:color="auto"/>
        <w:bottom w:val="none" w:sz="0" w:space="0" w:color="auto"/>
        <w:right w:val="none" w:sz="0" w:space="0" w:color="auto"/>
      </w:divBdr>
    </w:div>
    <w:div w:id="177155812">
      <w:marLeft w:val="480"/>
      <w:marRight w:val="0"/>
      <w:marTop w:val="0"/>
      <w:marBottom w:val="0"/>
      <w:divBdr>
        <w:top w:val="none" w:sz="0" w:space="0" w:color="auto"/>
        <w:left w:val="none" w:sz="0" w:space="0" w:color="auto"/>
        <w:bottom w:val="none" w:sz="0" w:space="0" w:color="auto"/>
        <w:right w:val="none" w:sz="0" w:space="0" w:color="auto"/>
      </w:divBdr>
    </w:div>
    <w:div w:id="178469775">
      <w:marLeft w:val="480"/>
      <w:marRight w:val="0"/>
      <w:marTop w:val="0"/>
      <w:marBottom w:val="0"/>
      <w:divBdr>
        <w:top w:val="none" w:sz="0" w:space="0" w:color="auto"/>
        <w:left w:val="none" w:sz="0" w:space="0" w:color="auto"/>
        <w:bottom w:val="none" w:sz="0" w:space="0" w:color="auto"/>
        <w:right w:val="none" w:sz="0" w:space="0" w:color="auto"/>
      </w:divBdr>
    </w:div>
    <w:div w:id="184566473">
      <w:marLeft w:val="480"/>
      <w:marRight w:val="0"/>
      <w:marTop w:val="0"/>
      <w:marBottom w:val="0"/>
      <w:divBdr>
        <w:top w:val="none" w:sz="0" w:space="0" w:color="auto"/>
        <w:left w:val="none" w:sz="0" w:space="0" w:color="auto"/>
        <w:bottom w:val="none" w:sz="0" w:space="0" w:color="auto"/>
        <w:right w:val="none" w:sz="0" w:space="0" w:color="auto"/>
      </w:divBdr>
    </w:div>
    <w:div w:id="209613925">
      <w:marLeft w:val="480"/>
      <w:marRight w:val="0"/>
      <w:marTop w:val="0"/>
      <w:marBottom w:val="0"/>
      <w:divBdr>
        <w:top w:val="none" w:sz="0" w:space="0" w:color="auto"/>
        <w:left w:val="none" w:sz="0" w:space="0" w:color="auto"/>
        <w:bottom w:val="none" w:sz="0" w:space="0" w:color="auto"/>
        <w:right w:val="none" w:sz="0" w:space="0" w:color="auto"/>
      </w:divBdr>
    </w:div>
    <w:div w:id="231503603">
      <w:marLeft w:val="480"/>
      <w:marRight w:val="0"/>
      <w:marTop w:val="0"/>
      <w:marBottom w:val="0"/>
      <w:divBdr>
        <w:top w:val="none" w:sz="0" w:space="0" w:color="auto"/>
        <w:left w:val="none" w:sz="0" w:space="0" w:color="auto"/>
        <w:bottom w:val="none" w:sz="0" w:space="0" w:color="auto"/>
        <w:right w:val="none" w:sz="0" w:space="0" w:color="auto"/>
      </w:divBdr>
    </w:div>
    <w:div w:id="232935174">
      <w:marLeft w:val="480"/>
      <w:marRight w:val="0"/>
      <w:marTop w:val="0"/>
      <w:marBottom w:val="0"/>
      <w:divBdr>
        <w:top w:val="none" w:sz="0" w:space="0" w:color="auto"/>
        <w:left w:val="none" w:sz="0" w:space="0" w:color="auto"/>
        <w:bottom w:val="none" w:sz="0" w:space="0" w:color="auto"/>
        <w:right w:val="none" w:sz="0" w:space="0" w:color="auto"/>
      </w:divBdr>
    </w:div>
    <w:div w:id="246578860">
      <w:marLeft w:val="480"/>
      <w:marRight w:val="0"/>
      <w:marTop w:val="0"/>
      <w:marBottom w:val="0"/>
      <w:divBdr>
        <w:top w:val="none" w:sz="0" w:space="0" w:color="auto"/>
        <w:left w:val="none" w:sz="0" w:space="0" w:color="auto"/>
        <w:bottom w:val="none" w:sz="0" w:space="0" w:color="auto"/>
        <w:right w:val="none" w:sz="0" w:space="0" w:color="auto"/>
      </w:divBdr>
    </w:div>
    <w:div w:id="248658894">
      <w:marLeft w:val="480"/>
      <w:marRight w:val="0"/>
      <w:marTop w:val="0"/>
      <w:marBottom w:val="0"/>
      <w:divBdr>
        <w:top w:val="none" w:sz="0" w:space="0" w:color="auto"/>
        <w:left w:val="none" w:sz="0" w:space="0" w:color="auto"/>
        <w:bottom w:val="none" w:sz="0" w:space="0" w:color="auto"/>
        <w:right w:val="none" w:sz="0" w:space="0" w:color="auto"/>
      </w:divBdr>
    </w:div>
    <w:div w:id="254826421">
      <w:marLeft w:val="480"/>
      <w:marRight w:val="0"/>
      <w:marTop w:val="0"/>
      <w:marBottom w:val="0"/>
      <w:divBdr>
        <w:top w:val="none" w:sz="0" w:space="0" w:color="auto"/>
        <w:left w:val="none" w:sz="0" w:space="0" w:color="auto"/>
        <w:bottom w:val="none" w:sz="0" w:space="0" w:color="auto"/>
        <w:right w:val="none" w:sz="0" w:space="0" w:color="auto"/>
      </w:divBdr>
    </w:div>
    <w:div w:id="264459052">
      <w:marLeft w:val="480"/>
      <w:marRight w:val="0"/>
      <w:marTop w:val="0"/>
      <w:marBottom w:val="0"/>
      <w:divBdr>
        <w:top w:val="none" w:sz="0" w:space="0" w:color="auto"/>
        <w:left w:val="none" w:sz="0" w:space="0" w:color="auto"/>
        <w:bottom w:val="none" w:sz="0" w:space="0" w:color="auto"/>
        <w:right w:val="none" w:sz="0" w:space="0" w:color="auto"/>
      </w:divBdr>
    </w:div>
    <w:div w:id="272132708">
      <w:marLeft w:val="480"/>
      <w:marRight w:val="0"/>
      <w:marTop w:val="0"/>
      <w:marBottom w:val="0"/>
      <w:divBdr>
        <w:top w:val="none" w:sz="0" w:space="0" w:color="auto"/>
        <w:left w:val="none" w:sz="0" w:space="0" w:color="auto"/>
        <w:bottom w:val="none" w:sz="0" w:space="0" w:color="auto"/>
        <w:right w:val="none" w:sz="0" w:space="0" w:color="auto"/>
      </w:divBdr>
    </w:div>
    <w:div w:id="282227222">
      <w:marLeft w:val="480"/>
      <w:marRight w:val="0"/>
      <w:marTop w:val="0"/>
      <w:marBottom w:val="0"/>
      <w:divBdr>
        <w:top w:val="none" w:sz="0" w:space="0" w:color="auto"/>
        <w:left w:val="none" w:sz="0" w:space="0" w:color="auto"/>
        <w:bottom w:val="none" w:sz="0" w:space="0" w:color="auto"/>
        <w:right w:val="none" w:sz="0" w:space="0" w:color="auto"/>
      </w:divBdr>
    </w:div>
    <w:div w:id="288634925">
      <w:marLeft w:val="480"/>
      <w:marRight w:val="0"/>
      <w:marTop w:val="0"/>
      <w:marBottom w:val="0"/>
      <w:divBdr>
        <w:top w:val="none" w:sz="0" w:space="0" w:color="auto"/>
        <w:left w:val="none" w:sz="0" w:space="0" w:color="auto"/>
        <w:bottom w:val="none" w:sz="0" w:space="0" w:color="auto"/>
        <w:right w:val="none" w:sz="0" w:space="0" w:color="auto"/>
      </w:divBdr>
    </w:div>
    <w:div w:id="299649462">
      <w:marLeft w:val="480"/>
      <w:marRight w:val="0"/>
      <w:marTop w:val="0"/>
      <w:marBottom w:val="0"/>
      <w:divBdr>
        <w:top w:val="none" w:sz="0" w:space="0" w:color="auto"/>
        <w:left w:val="none" w:sz="0" w:space="0" w:color="auto"/>
        <w:bottom w:val="none" w:sz="0" w:space="0" w:color="auto"/>
        <w:right w:val="none" w:sz="0" w:space="0" w:color="auto"/>
      </w:divBdr>
    </w:div>
    <w:div w:id="321347657">
      <w:marLeft w:val="480"/>
      <w:marRight w:val="0"/>
      <w:marTop w:val="0"/>
      <w:marBottom w:val="0"/>
      <w:divBdr>
        <w:top w:val="none" w:sz="0" w:space="0" w:color="auto"/>
        <w:left w:val="none" w:sz="0" w:space="0" w:color="auto"/>
        <w:bottom w:val="none" w:sz="0" w:space="0" w:color="auto"/>
        <w:right w:val="none" w:sz="0" w:space="0" w:color="auto"/>
      </w:divBdr>
    </w:div>
    <w:div w:id="330526246">
      <w:marLeft w:val="480"/>
      <w:marRight w:val="0"/>
      <w:marTop w:val="0"/>
      <w:marBottom w:val="0"/>
      <w:divBdr>
        <w:top w:val="none" w:sz="0" w:space="0" w:color="auto"/>
        <w:left w:val="none" w:sz="0" w:space="0" w:color="auto"/>
        <w:bottom w:val="none" w:sz="0" w:space="0" w:color="auto"/>
        <w:right w:val="none" w:sz="0" w:space="0" w:color="auto"/>
      </w:divBdr>
    </w:div>
    <w:div w:id="360858862">
      <w:marLeft w:val="480"/>
      <w:marRight w:val="0"/>
      <w:marTop w:val="0"/>
      <w:marBottom w:val="0"/>
      <w:divBdr>
        <w:top w:val="none" w:sz="0" w:space="0" w:color="auto"/>
        <w:left w:val="none" w:sz="0" w:space="0" w:color="auto"/>
        <w:bottom w:val="none" w:sz="0" w:space="0" w:color="auto"/>
        <w:right w:val="none" w:sz="0" w:space="0" w:color="auto"/>
      </w:divBdr>
    </w:div>
    <w:div w:id="367604469">
      <w:marLeft w:val="480"/>
      <w:marRight w:val="0"/>
      <w:marTop w:val="0"/>
      <w:marBottom w:val="0"/>
      <w:divBdr>
        <w:top w:val="none" w:sz="0" w:space="0" w:color="auto"/>
        <w:left w:val="none" w:sz="0" w:space="0" w:color="auto"/>
        <w:bottom w:val="none" w:sz="0" w:space="0" w:color="auto"/>
        <w:right w:val="none" w:sz="0" w:space="0" w:color="auto"/>
      </w:divBdr>
    </w:div>
    <w:div w:id="389964548">
      <w:marLeft w:val="480"/>
      <w:marRight w:val="0"/>
      <w:marTop w:val="0"/>
      <w:marBottom w:val="0"/>
      <w:divBdr>
        <w:top w:val="none" w:sz="0" w:space="0" w:color="auto"/>
        <w:left w:val="none" w:sz="0" w:space="0" w:color="auto"/>
        <w:bottom w:val="none" w:sz="0" w:space="0" w:color="auto"/>
        <w:right w:val="none" w:sz="0" w:space="0" w:color="auto"/>
      </w:divBdr>
    </w:div>
    <w:div w:id="412943550">
      <w:marLeft w:val="480"/>
      <w:marRight w:val="0"/>
      <w:marTop w:val="0"/>
      <w:marBottom w:val="0"/>
      <w:divBdr>
        <w:top w:val="none" w:sz="0" w:space="0" w:color="auto"/>
        <w:left w:val="none" w:sz="0" w:space="0" w:color="auto"/>
        <w:bottom w:val="none" w:sz="0" w:space="0" w:color="auto"/>
        <w:right w:val="none" w:sz="0" w:space="0" w:color="auto"/>
      </w:divBdr>
    </w:div>
    <w:div w:id="413743506">
      <w:marLeft w:val="480"/>
      <w:marRight w:val="0"/>
      <w:marTop w:val="0"/>
      <w:marBottom w:val="0"/>
      <w:divBdr>
        <w:top w:val="none" w:sz="0" w:space="0" w:color="auto"/>
        <w:left w:val="none" w:sz="0" w:space="0" w:color="auto"/>
        <w:bottom w:val="none" w:sz="0" w:space="0" w:color="auto"/>
        <w:right w:val="none" w:sz="0" w:space="0" w:color="auto"/>
      </w:divBdr>
    </w:div>
    <w:div w:id="454370580">
      <w:marLeft w:val="480"/>
      <w:marRight w:val="0"/>
      <w:marTop w:val="0"/>
      <w:marBottom w:val="0"/>
      <w:divBdr>
        <w:top w:val="none" w:sz="0" w:space="0" w:color="auto"/>
        <w:left w:val="none" w:sz="0" w:space="0" w:color="auto"/>
        <w:bottom w:val="none" w:sz="0" w:space="0" w:color="auto"/>
        <w:right w:val="none" w:sz="0" w:space="0" w:color="auto"/>
      </w:divBdr>
    </w:div>
    <w:div w:id="466240231">
      <w:marLeft w:val="480"/>
      <w:marRight w:val="0"/>
      <w:marTop w:val="0"/>
      <w:marBottom w:val="0"/>
      <w:divBdr>
        <w:top w:val="none" w:sz="0" w:space="0" w:color="auto"/>
        <w:left w:val="none" w:sz="0" w:space="0" w:color="auto"/>
        <w:bottom w:val="none" w:sz="0" w:space="0" w:color="auto"/>
        <w:right w:val="none" w:sz="0" w:space="0" w:color="auto"/>
      </w:divBdr>
    </w:div>
    <w:div w:id="474375025">
      <w:marLeft w:val="480"/>
      <w:marRight w:val="0"/>
      <w:marTop w:val="0"/>
      <w:marBottom w:val="0"/>
      <w:divBdr>
        <w:top w:val="none" w:sz="0" w:space="0" w:color="auto"/>
        <w:left w:val="none" w:sz="0" w:space="0" w:color="auto"/>
        <w:bottom w:val="none" w:sz="0" w:space="0" w:color="auto"/>
        <w:right w:val="none" w:sz="0" w:space="0" w:color="auto"/>
      </w:divBdr>
    </w:div>
    <w:div w:id="475024895">
      <w:marLeft w:val="480"/>
      <w:marRight w:val="0"/>
      <w:marTop w:val="0"/>
      <w:marBottom w:val="0"/>
      <w:divBdr>
        <w:top w:val="none" w:sz="0" w:space="0" w:color="auto"/>
        <w:left w:val="none" w:sz="0" w:space="0" w:color="auto"/>
        <w:bottom w:val="none" w:sz="0" w:space="0" w:color="auto"/>
        <w:right w:val="none" w:sz="0" w:space="0" w:color="auto"/>
      </w:divBdr>
    </w:div>
    <w:div w:id="478310249">
      <w:marLeft w:val="480"/>
      <w:marRight w:val="0"/>
      <w:marTop w:val="0"/>
      <w:marBottom w:val="0"/>
      <w:divBdr>
        <w:top w:val="none" w:sz="0" w:space="0" w:color="auto"/>
        <w:left w:val="none" w:sz="0" w:space="0" w:color="auto"/>
        <w:bottom w:val="none" w:sz="0" w:space="0" w:color="auto"/>
        <w:right w:val="none" w:sz="0" w:space="0" w:color="auto"/>
      </w:divBdr>
    </w:div>
    <w:div w:id="489059077">
      <w:marLeft w:val="480"/>
      <w:marRight w:val="0"/>
      <w:marTop w:val="0"/>
      <w:marBottom w:val="0"/>
      <w:divBdr>
        <w:top w:val="none" w:sz="0" w:space="0" w:color="auto"/>
        <w:left w:val="none" w:sz="0" w:space="0" w:color="auto"/>
        <w:bottom w:val="none" w:sz="0" w:space="0" w:color="auto"/>
        <w:right w:val="none" w:sz="0" w:space="0" w:color="auto"/>
      </w:divBdr>
    </w:div>
    <w:div w:id="522788509">
      <w:marLeft w:val="480"/>
      <w:marRight w:val="0"/>
      <w:marTop w:val="0"/>
      <w:marBottom w:val="0"/>
      <w:divBdr>
        <w:top w:val="none" w:sz="0" w:space="0" w:color="auto"/>
        <w:left w:val="none" w:sz="0" w:space="0" w:color="auto"/>
        <w:bottom w:val="none" w:sz="0" w:space="0" w:color="auto"/>
        <w:right w:val="none" w:sz="0" w:space="0" w:color="auto"/>
      </w:divBdr>
    </w:div>
    <w:div w:id="523056081">
      <w:marLeft w:val="480"/>
      <w:marRight w:val="0"/>
      <w:marTop w:val="0"/>
      <w:marBottom w:val="0"/>
      <w:divBdr>
        <w:top w:val="none" w:sz="0" w:space="0" w:color="auto"/>
        <w:left w:val="none" w:sz="0" w:space="0" w:color="auto"/>
        <w:bottom w:val="none" w:sz="0" w:space="0" w:color="auto"/>
        <w:right w:val="none" w:sz="0" w:space="0" w:color="auto"/>
      </w:divBdr>
    </w:div>
    <w:div w:id="531194117">
      <w:marLeft w:val="480"/>
      <w:marRight w:val="0"/>
      <w:marTop w:val="0"/>
      <w:marBottom w:val="0"/>
      <w:divBdr>
        <w:top w:val="none" w:sz="0" w:space="0" w:color="auto"/>
        <w:left w:val="none" w:sz="0" w:space="0" w:color="auto"/>
        <w:bottom w:val="none" w:sz="0" w:space="0" w:color="auto"/>
        <w:right w:val="none" w:sz="0" w:space="0" w:color="auto"/>
      </w:divBdr>
    </w:div>
    <w:div w:id="534078483">
      <w:marLeft w:val="480"/>
      <w:marRight w:val="0"/>
      <w:marTop w:val="0"/>
      <w:marBottom w:val="0"/>
      <w:divBdr>
        <w:top w:val="none" w:sz="0" w:space="0" w:color="auto"/>
        <w:left w:val="none" w:sz="0" w:space="0" w:color="auto"/>
        <w:bottom w:val="none" w:sz="0" w:space="0" w:color="auto"/>
        <w:right w:val="none" w:sz="0" w:space="0" w:color="auto"/>
      </w:divBdr>
    </w:div>
    <w:div w:id="552010091">
      <w:marLeft w:val="480"/>
      <w:marRight w:val="0"/>
      <w:marTop w:val="0"/>
      <w:marBottom w:val="0"/>
      <w:divBdr>
        <w:top w:val="none" w:sz="0" w:space="0" w:color="auto"/>
        <w:left w:val="none" w:sz="0" w:space="0" w:color="auto"/>
        <w:bottom w:val="none" w:sz="0" w:space="0" w:color="auto"/>
        <w:right w:val="none" w:sz="0" w:space="0" w:color="auto"/>
      </w:divBdr>
    </w:div>
    <w:div w:id="555436208">
      <w:marLeft w:val="480"/>
      <w:marRight w:val="0"/>
      <w:marTop w:val="0"/>
      <w:marBottom w:val="0"/>
      <w:divBdr>
        <w:top w:val="none" w:sz="0" w:space="0" w:color="auto"/>
        <w:left w:val="none" w:sz="0" w:space="0" w:color="auto"/>
        <w:bottom w:val="none" w:sz="0" w:space="0" w:color="auto"/>
        <w:right w:val="none" w:sz="0" w:space="0" w:color="auto"/>
      </w:divBdr>
    </w:div>
    <w:div w:id="567738522">
      <w:marLeft w:val="480"/>
      <w:marRight w:val="0"/>
      <w:marTop w:val="0"/>
      <w:marBottom w:val="0"/>
      <w:divBdr>
        <w:top w:val="none" w:sz="0" w:space="0" w:color="auto"/>
        <w:left w:val="none" w:sz="0" w:space="0" w:color="auto"/>
        <w:bottom w:val="none" w:sz="0" w:space="0" w:color="auto"/>
        <w:right w:val="none" w:sz="0" w:space="0" w:color="auto"/>
      </w:divBdr>
    </w:div>
    <w:div w:id="569119391">
      <w:marLeft w:val="480"/>
      <w:marRight w:val="0"/>
      <w:marTop w:val="0"/>
      <w:marBottom w:val="0"/>
      <w:divBdr>
        <w:top w:val="none" w:sz="0" w:space="0" w:color="auto"/>
        <w:left w:val="none" w:sz="0" w:space="0" w:color="auto"/>
        <w:bottom w:val="none" w:sz="0" w:space="0" w:color="auto"/>
        <w:right w:val="none" w:sz="0" w:space="0" w:color="auto"/>
      </w:divBdr>
    </w:div>
    <w:div w:id="589462341">
      <w:marLeft w:val="480"/>
      <w:marRight w:val="0"/>
      <w:marTop w:val="0"/>
      <w:marBottom w:val="0"/>
      <w:divBdr>
        <w:top w:val="none" w:sz="0" w:space="0" w:color="auto"/>
        <w:left w:val="none" w:sz="0" w:space="0" w:color="auto"/>
        <w:bottom w:val="none" w:sz="0" w:space="0" w:color="auto"/>
        <w:right w:val="none" w:sz="0" w:space="0" w:color="auto"/>
      </w:divBdr>
    </w:div>
    <w:div w:id="608053036">
      <w:marLeft w:val="480"/>
      <w:marRight w:val="0"/>
      <w:marTop w:val="0"/>
      <w:marBottom w:val="0"/>
      <w:divBdr>
        <w:top w:val="none" w:sz="0" w:space="0" w:color="auto"/>
        <w:left w:val="none" w:sz="0" w:space="0" w:color="auto"/>
        <w:bottom w:val="none" w:sz="0" w:space="0" w:color="auto"/>
        <w:right w:val="none" w:sz="0" w:space="0" w:color="auto"/>
      </w:divBdr>
    </w:div>
    <w:div w:id="627004485">
      <w:marLeft w:val="480"/>
      <w:marRight w:val="0"/>
      <w:marTop w:val="0"/>
      <w:marBottom w:val="0"/>
      <w:divBdr>
        <w:top w:val="none" w:sz="0" w:space="0" w:color="auto"/>
        <w:left w:val="none" w:sz="0" w:space="0" w:color="auto"/>
        <w:bottom w:val="none" w:sz="0" w:space="0" w:color="auto"/>
        <w:right w:val="none" w:sz="0" w:space="0" w:color="auto"/>
      </w:divBdr>
    </w:div>
    <w:div w:id="641812382">
      <w:marLeft w:val="480"/>
      <w:marRight w:val="0"/>
      <w:marTop w:val="0"/>
      <w:marBottom w:val="0"/>
      <w:divBdr>
        <w:top w:val="none" w:sz="0" w:space="0" w:color="auto"/>
        <w:left w:val="none" w:sz="0" w:space="0" w:color="auto"/>
        <w:bottom w:val="none" w:sz="0" w:space="0" w:color="auto"/>
        <w:right w:val="none" w:sz="0" w:space="0" w:color="auto"/>
      </w:divBdr>
    </w:div>
    <w:div w:id="644432469">
      <w:marLeft w:val="480"/>
      <w:marRight w:val="0"/>
      <w:marTop w:val="0"/>
      <w:marBottom w:val="0"/>
      <w:divBdr>
        <w:top w:val="none" w:sz="0" w:space="0" w:color="auto"/>
        <w:left w:val="none" w:sz="0" w:space="0" w:color="auto"/>
        <w:bottom w:val="none" w:sz="0" w:space="0" w:color="auto"/>
        <w:right w:val="none" w:sz="0" w:space="0" w:color="auto"/>
      </w:divBdr>
    </w:div>
    <w:div w:id="645203059">
      <w:marLeft w:val="480"/>
      <w:marRight w:val="0"/>
      <w:marTop w:val="0"/>
      <w:marBottom w:val="0"/>
      <w:divBdr>
        <w:top w:val="none" w:sz="0" w:space="0" w:color="auto"/>
        <w:left w:val="none" w:sz="0" w:space="0" w:color="auto"/>
        <w:bottom w:val="none" w:sz="0" w:space="0" w:color="auto"/>
        <w:right w:val="none" w:sz="0" w:space="0" w:color="auto"/>
      </w:divBdr>
    </w:div>
    <w:div w:id="660741910">
      <w:marLeft w:val="480"/>
      <w:marRight w:val="0"/>
      <w:marTop w:val="0"/>
      <w:marBottom w:val="0"/>
      <w:divBdr>
        <w:top w:val="none" w:sz="0" w:space="0" w:color="auto"/>
        <w:left w:val="none" w:sz="0" w:space="0" w:color="auto"/>
        <w:bottom w:val="none" w:sz="0" w:space="0" w:color="auto"/>
        <w:right w:val="none" w:sz="0" w:space="0" w:color="auto"/>
      </w:divBdr>
    </w:div>
    <w:div w:id="674456874">
      <w:marLeft w:val="480"/>
      <w:marRight w:val="0"/>
      <w:marTop w:val="0"/>
      <w:marBottom w:val="0"/>
      <w:divBdr>
        <w:top w:val="none" w:sz="0" w:space="0" w:color="auto"/>
        <w:left w:val="none" w:sz="0" w:space="0" w:color="auto"/>
        <w:bottom w:val="none" w:sz="0" w:space="0" w:color="auto"/>
        <w:right w:val="none" w:sz="0" w:space="0" w:color="auto"/>
      </w:divBdr>
    </w:div>
    <w:div w:id="687293791">
      <w:marLeft w:val="480"/>
      <w:marRight w:val="0"/>
      <w:marTop w:val="0"/>
      <w:marBottom w:val="0"/>
      <w:divBdr>
        <w:top w:val="none" w:sz="0" w:space="0" w:color="auto"/>
        <w:left w:val="none" w:sz="0" w:space="0" w:color="auto"/>
        <w:bottom w:val="none" w:sz="0" w:space="0" w:color="auto"/>
        <w:right w:val="none" w:sz="0" w:space="0" w:color="auto"/>
      </w:divBdr>
    </w:div>
    <w:div w:id="713312865">
      <w:marLeft w:val="480"/>
      <w:marRight w:val="0"/>
      <w:marTop w:val="0"/>
      <w:marBottom w:val="0"/>
      <w:divBdr>
        <w:top w:val="none" w:sz="0" w:space="0" w:color="auto"/>
        <w:left w:val="none" w:sz="0" w:space="0" w:color="auto"/>
        <w:bottom w:val="none" w:sz="0" w:space="0" w:color="auto"/>
        <w:right w:val="none" w:sz="0" w:space="0" w:color="auto"/>
      </w:divBdr>
    </w:div>
    <w:div w:id="722408923">
      <w:marLeft w:val="480"/>
      <w:marRight w:val="0"/>
      <w:marTop w:val="0"/>
      <w:marBottom w:val="0"/>
      <w:divBdr>
        <w:top w:val="none" w:sz="0" w:space="0" w:color="auto"/>
        <w:left w:val="none" w:sz="0" w:space="0" w:color="auto"/>
        <w:bottom w:val="none" w:sz="0" w:space="0" w:color="auto"/>
        <w:right w:val="none" w:sz="0" w:space="0" w:color="auto"/>
      </w:divBdr>
    </w:div>
    <w:div w:id="726683246">
      <w:marLeft w:val="480"/>
      <w:marRight w:val="0"/>
      <w:marTop w:val="0"/>
      <w:marBottom w:val="0"/>
      <w:divBdr>
        <w:top w:val="none" w:sz="0" w:space="0" w:color="auto"/>
        <w:left w:val="none" w:sz="0" w:space="0" w:color="auto"/>
        <w:bottom w:val="none" w:sz="0" w:space="0" w:color="auto"/>
        <w:right w:val="none" w:sz="0" w:space="0" w:color="auto"/>
      </w:divBdr>
    </w:div>
    <w:div w:id="737289019">
      <w:marLeft w:val="480"/>
      <w:marRight w:val="0"/>
      <w:marTop w:val="0"/>
      <w:marBottom w:val="0"/>
      <w:divBdr>
        <w:top w:val="none" w:sz="0" w:space="0" w:color="auto"/>
        <w:left w:val="none" w:sz="0" w:space="0" w:color="auto"/>
        <w:bottom w:val="none" w:sz="0" w:space="0" w:color="auto"/>
        <w:right w:val="none" w:sz="0" w:space="0" w:color="auto"/>
      </w:divBdr>
    </w:div>
    <w:div w:id="763963305">
      <w:marLeft w:val="480"/>
      <w:marRight w:val="0"/>
      <w:marTop w:val="0"/>
      <w:marBottom w:val="0"/>
      <w:divBdr>
        <w:top w:val="none" w:sz="0" w:space="0" w:color="auto"/>
        <w:left w:val="none" w:sz="0" w:space="0" w:color="auto"/>
        <w:bottom w:val="none" w:sz="0" w:space="0" w:color="auto"/>
        <w:right w:val="none" w:sz="0" w:space="0" w:color="auto"/>
      </w:divBdr>
    </w:div>
    <w:div w:id="790975895">
      <w:marLeft w:val="480"/>
      <w:marRight w:val="0"/>
      <w:marTop w:val="0"/>
      <w:marBottom w:val="0"/>
      <w:divBdr>
        <w:top w:val="none" w:sz="0" w:space="0" w:color="auto"/>
        <w:left w:val="none" w:sz="0" w:space="0" w:color="auto"/>
        <w:bottom w:val="none" w:sz="0" w:space="0" w:color="auto"/>
        <w:right w:val="none" w:sz="0" w:space="0" w:color="auto"/>
      </w:divBdr>
    </w:div>
    <w:div w:id="863980335">
      <w:marLeft w:val="480"/>
      <w:marRight w:val="0"/>
      <w:marTop w:val="0"/>
      <w:marBottom w:val="0"/>
      <w:divBdr>
        <w:top w:val="none" w:sz="0" w:space="0" w:color="auto"/>
        <w:left w:val="none" w:sz="0" w:space="0" w:color="auto"/>
        <w:bottom w:val="none" w:sz="0" w:space="0" w:color="auto"/>
        <w:right w:val="none" w:sz="0" w:space="0" w:color="auto"/>
      </w:divBdr>
    </w:div>
    <w:div w:id="904922350">
      <w:marLeft w:val="480"/>
      <w:marRight w:val="0"/>
      <w:marTop w:val="0"/>
      <w:marBottom w:val="0"/>
      <w:divBdr>
        <w:top w:val="none" w:sz="0" w:space="0" w:color="auto"/>
        <w:left w:val="none" w:sz="0" w:space="0" w:color="auto"/>
        <w:bottom w:val="none" w:sz="0" w:space="0" w:color="auto"/>
        <w:right w:val="none" w:sz="0" w:space="0" w:color="auto"/>
      </w:divBdr>
    </w:div>
    <w:div w:id="915288486">
      <w:marLeft w:val="480"/>
      <w:marRight w:val="0"/>
      <w:marTop w:val="0"/>
      <w:marBottom w:val="0"/>
      <w:divBdr>
        <w:top w:val="none" w:sz="0" w:space="0" w:color="auto"/>
        <w:left w:val="none" w:sz="0" w:space="0" w:color="auto"/>
        <w:bottom w:val="none" w:sz="0" w:space="0" w:color="auto"/>
        <w:right w:val="none" w:sz="0" w:space="0" w:color="auto"/>
      </w:divBdr>
    </w:div>
    <w:div w:id="947541199">
      <w:marLeft w:val="480"/>
      <w:marRight w:val="0"/>
      <w:marTop w:val="0"/>
      <w:marBottom w:val="0"/>
      <w:divBdr>
        <w:top w:val="none" w:sz="0" w:space="0" w:color="auto"/>
        <w:left w:val="none" w:sz="0" w:space="0" w:color="auto"/>
        <w:bottom w:val="none" w:sz="0" w:space="0" w:color="auto"/>
        <w:right w:val="none" w:sz="0" w:space="0" w:color="auto"/>
      </w:divBdr>
    </w:div>
    <w:div w:id="962273181">
      <w:marLeft w:val="480"/>
      <w:marRight w:val="0"/>
      <w:marTop w:val="0"/>
      <w:marBottom w:val="0"/>
      <w:divBdr>
        <w:top w:val="none" w:sz="0" w:space="0" w:color="auto"/>
        <w:left w:val="none" w:sz="0" w:space="0" w:color="auto"/>
        <w:bottom w:val="none" w:sz="0" w:space="0" w:color="auto"/>
        <w:right w:val="none" w:sz="0" w:space="0" w:color="auto"/>
      </w:divBdr>
    </w:div>
    <w:div w:id="966164088">
      <w:marLeft w:val="480"/>
      <w:marRight w:val="0"/>
      <w:marTop w:val="0"/>
      <w:marBottom w:val="0"/>
      <w:divBdr>
        <w:top w:val="none" w:sz="0" w:space="0" w:color="auto"/>
        <w:left w:val="none" w:sz="0" w:space="0" w:color="auto"/>
        <w:bottom w:val="none" w:sz="0" w:space="0" w:color="auto"/>
        <w:right w:val="none" w:sz="0" w:space="0" w:color="auto"/>
      </w:divBdr>
    </w:div>
    <w:div w:id="983045331">
      <w:marLeft w:val="480"/>
      <w:marRight w:val="0"/>
      <w:marTop w:val="0"/>
      <w:marBottom w:val="0"/>
      <w:divBdr>
        <w:top w:val="none" w:sz="0" w:space="0" w:color="auto"/>
        <w:left w:val="none" w:sz="0" w:space="0" w:color="auto"/>
        <w:bottom w:val="none" w:sz="0" w:space="0" w:color="auto"/>
        <w:right w:val="none" w:sz="0" w:space="0" w:color="auto"/>
      </w:divBdr>
    </w:div>
    <w:div w:id="987443606">
      <w:marLeft w:val="480"/>
      <w:marRight w:val="0"/>
      <w:marTop w:val="0"/>
      <w:marBottom w:val="0"/>
      <w:divBdr>
        <w:top w:val="none" w:sz="0" w:space="0" w:color="auto"/>
        <w:left w:val="none" w:sz="0" w:space="0" w:color="auto"/>
        <w:bottom w:val="none" w:sz="0" w:space="0" w:color="auto"/>
        <w:right w:val="none" w:sz="0" w:space="0" w:color="auto"/>
      </w:divBdr>
    </w:div>
    <w:div w:id="1013999146">
      <w:marLeft w:val="480"/>
      <w:marRight w:val="0"/>
      <w:marTop w:val="0"/>
      <w:marBottom w:val="0"/>
      <w:divBdr>
        <w:top w:val="none" w:sz="0" w:space="0" w:color="auto"/>
        <w:left w:val="none" w:sz="0" w:space="0" w:color="auto"/>
        <w:bottom w:val="none" w:sz="0" w:space="0" w:color="auto"/>
        <w:right w:val="none" w:sz="0" w:space="0" w:color="auto"/>
      </w:divBdr>
    </w:div>
    <w:div w:id="1015838028">
      <w:marLeft w:val="480"/>
      <w:marRight w:val="0"/>
      <w:marTop w:val="0"/>
      <w:marBottom w:val="0"/>
      <w:divBdr>
        <w:top w:val="none" w:sz="0" w:space="0" w:color="auto"/>
        <w:left w:val="none" w:sz="0" w:space="0" w:color="auto"/>
        <w:bottom w:val="none" w:sz="0" w:space="0" w:color="auto"/>
        <w:right w:val="none" w:sz="0" w:space="0" w:color="auto"/>
      </w:divBdr>
    </w:div>
    <w:div w:id="1030953923">
      <w:marLeft w:val="480"/>
      <w:marRight w:val="0"/>
      <w:marTop w:val="0"/>
      <w:marBottom w:val="0"/>
      <w:divBdr>
        <w:top w:val="none" w:sz="0" w:space="0" w:color="auto"/>
        <w:left w:val="none" w:sz="0" w:space="0" w:color="auto"/>
        <w:bottom w:val="none" w:sz="0" w:space="0" w:color="auto"/>
        <w:right w:val="none" w:sz="0" w:space="0" w:color="auto"/>
      </w:divBdr>
    </w:div>
    <w:div w:id="1039210263">
      <w:marLeft w:val="480"/>
      <w:marRight w:val="0"/>
      <w:marTop w:val="0"/>
      <w:marBottom w:val="0"/>
      <w:divBdr>
        <w:top w:val="none" w:sz="0" w:space="0" w:color="auto"/>
        <w:left w:val="none" w:sz="0" w:space="0" w:color="auto"/>
        <w:bottom w:val="none" w:sz="0" w:space="0" w:color="auto"/>
        <w:right w:val="none" w:sz="0" w:space="0" w:color="auto"/>
      </w:divBdr>
    </w:div>
    <w:div w:id="1061557468">
      <w:marLeft w:val="480"/>
      <w:marRight w:val="0"/>
      <w:marTop w:val="0"/>
      <w:marBottom w:val="0"/>
      <w:divBdr>
        <w:top w:val="none" w:sz="0" w:space="0" w:color="auto"/>
        <w:left w:val="none" w:sz="0" w:space="0" w:color="auto"/>
        <w:bottom w:val="none" w:sz="0" w:space="0" w:color="auto"/>
        <w:right w:val="none" w:sz="0" w:space="0" w:color="auto"/>
      </w:divBdr>
    </w:div>
    <w:div w:id="1066144226">
      <w:marLeft w:val="480"/>
      <w:marRight w:val="0"/>
      <w:marTop w:val="0"/>
      <w:marBottom w:val="0"/>
      <w:divBdr>
        <w:top w:val="none" w:sz="0" w:space="0" w:color="auto"/>
        <w:left w:val="none" w:sz="0" w:space="0" w:color="auto"/>
        <w:bottom w:val="none" w:sz="0" w:space="0" w:color="auto"/>
        <w:right w:val="none" w:sz="0" w:space="0" w:color="auto"/>
      </w:divBdr>
    </w:div>
    <w:div w:id="1087967302">
      <w:marLeft w:val="480"/>
      <w:marRight w:val="0"/>
      <w:marTop w:val="0"/>
      <w:marBottom w:val="0"/>
      <w:divBdr>
        <w:top w:val="none" w:sz="0" w:space="0" w:color="auto"/>
        <w:left w:val="none" w:sz="0" w:space="0" w:color="auto"/>
        <w:bottom w:val="none" w:sz="0" w:space="0" w:color="auto"/>
        <w:right w:val="none" w:sz="0" w:space="0" w:color="auto"/>
      </w:divBdr>
    </w:div>
    <w:div w:id="1098021416">
      <w:marLeft w:val="480"/>
      <w:marRight w:val="0"/>
      <w:marTop w:val="0"/>
      <w:marBottom w:val="0"/>
      <w:divBdr>
        <w:top w:val="none" w:sz="0" w:space="0" w:color="auto"/>
        <w:left w:val="none" w:sz="0" w:space="0" w:color="auto"/>
        <w:bottom w:val="none" w:sz="0" w:space="0" w:color="auto"/>
        <w:right w:val="none" w:sz="0" w:space="0" w:color="auto"/>
      </w:divBdr>
    </w:div>
    <w:div w:id="1100642707">
      <w:marLeft w:val="480"/>
      <w:marRight w:val="0"/>
      <w:marTop w:val="0"/>
      <w:marBottom w:val="0"/>
      <w:divBdr>
        <w:top w:val="none" w:sz="0" w:space="0" w:color="auto"/>
        <w:left w:val="none" w:sz="0" w:space="0" w:color="auto"/>
        <w:bottom w:val="none" w:sz="0" w:space="0" w:color="auto"/>
        <w:right w:val="none" w:sz="0" w:space="0" w:color="auto"/>
      </w:divBdr>
    </w:div>
    <w:div w:id="1106578693">
      <w:marLeft w:val="480"/>
      <w:marRight w:val="0"/>
      <w:marTop w:val="0"/>
      <w:marBottom w:val="0"/>
      <w:divBdr>
        <w:top w:val="none" w:sz="0" w:space="0" w:color="auto"/>
        <w:left w:val="none" w:sz="0" w:space="0" w:color="auto"/>
        <w:bottom w:val="none" w:sz="0" w:space="0" w:color="auto"/>
        <w:right w:val="none" w:sz="0" w:space="0" w:color="auto"/>
      </w:divBdr>
    </w:div>
    <w:div w:id="1165589992">
      <w:marLeft w:val="480"/>
      <w:marRight w:val="0"/>
      <w:marTop w:val="0"/>
      <w:marBottom w:val="0"/>
      <w:divBdr>
        <w:top w:val="none" w:sz="0" w:space="0" w:color="auto"/>
        <w:left w:val="none" w:sz="0" w:space="0" w:color="auto"/>
        <w:bottom w:val="none" w:sz="0" w:space="0" w:color="auto"/>
        <w:right w:val="none" w:sz="0" w:space="0" w:color="auto"/>
      </w:divBdr>
    </w:div>
    <w:div w:id="1170216669">
      <w:marLeft w:val="480"/>
      <w:marRight w:val="0"/>
      <w:marTop w:val="0"/>
      <w:marBottom w:val="0"/>
      <w:divBdr>
        <w:top w:val="none" w:sz="0" w:space="0" w:color="auto"/>
        <w:left w:val="none" w:sz="0" w:space="0" w:color="auto"/>
        <w:bottom w:val="none" w:sz="0" w:space="0" w:color="auto"/>
        <w:right w:val="none" w:sz="0" w:space="0" w:color="auto"/>
      </w:divBdr>
    </w:div>
    <w:div w:id="1174026906">
      <w:marLeft w:val="480"/>
      <w:marRight w:val="0"/>
      <w:marTop w:val="0"/>
      <w:marBottom w:val="0"/>
      <w:divBdr>
        <w:top w:val="none" w:sz="0" w:space="0" w:color="auto"/>
        <w:left w:val="none" w:sz="0" w:space="0" w:color="auto"/>
        <w:bottom w:val="none" w:sz="0" w:space="0" w:color="auto"/>
        <w:right w:val="none" w:sz="0" w:space="0" w:color="auto"/>
      </w:divBdr>
    </w:div>
    <w:div w:id="1182281438">
      <w:marLeft w:val="480"/>
      <w:marRight w:val="0"/>
      <w:marTop w:val="0"/>
      <w:marBottom w:val="0"/>
      <w:divBdr>
        <w:top w:val="none" w:sz="0" w:space="0" w:color="auto"/>
        <w:left w:val="none" w:sz="0" w:space="0" w:color="auto"/>
        <w:bottom w:val="none" w:sz="0" w:space="0" w:color="auto"/>
        <w:right w:val="none" w:sz="0" w:space="0" w:color="auto"/>
      </w:divBdr>
    </w:div>
    <w:div w:id="1246495248">
      <w:marLeft w:val="480"/>
      <w:marRight w:val="0"/>
      <w:marTop w:val="0"/>
      <w:marBottom w:val="0"/>
      <w:divBdr>
        <w:top w:val="none" w:sz="0" w:space="0" w:color="auto"/>
        <w:left w:val="none" w:sz="0" w:space="0" w:color="auto"/>
        <w:bottom w:val="none" w:sz="0" w:space="0" w:color="auto"/>
        <w:right w:val="none" w:sz="0" w:space="0" w:color="auto"/>
      </w:divBdr>
    </w:div>
    <w:div w:id="1250699182">
      <w:marLeft w:val="480"/>
      <w:marRight w:val="0"/>
      <w:marTop w:val="0"/>
      <w:marBottom w:val="0"/>
      <w:divBdr>
        <w:top w:val="none" w:sz="0" w:space="0" w:color="auto"/>
        <w:left w:val="none" w:sz="0" w:space="0" w:color="auto"/>
        <w:bottom w:val="none" w:sz="0" w:space="0" w:color="auto"/>
        <w:right w:val="none" w:sz="0" w:space="0" w:color="auto"/>
      </w:divBdr>
    </w:div>
    <w:div w:id="1302734140">
      <w:marLeft w:val="480"/>
      <w:marRight w:val="0"/>
      <w:marTop w:val="0"/>
      <w:marBottom w:val="0"/>
      <w:divBdr>
        <w:top w:val="none" w:sz="0" w:space="0" w:color="auto"/>
        <w:left w:val="none" w:sz="0" w:space="0" w:color="auto"/>
        <w:bottom w:val="none" w:sz="0" w:space="0" w:color="auto"/>
        <w:right w:val="none" w:sz="0" w:space="0" w:color="auto"/>
      </w:divBdr>
    </w:div>
    <w:div w:id="1304695021">
      <w:marLeft w:val="480"/>
      <w:marRight w:val="0"/>
      <w:marTop w:val="0"/>
      <w:marBottom w:val="0"/>
      <w:divBdr>
        <w:top w:val="none" w:sz="0" w:space="0" w:color="auto"/>
        <w:left w:val="none" w:sz="0" w:space="0" w:color="auto"/>
        <w:bottom w:val="none" w:sz="0" w:space="0" w:color="auto"/>
        <w:right w:val="none" w:sz="0" w:space="0" w:color="auto"/>
      </w:divBdr>
    </w:div>
    <w:div w:id="1315984226">
      <w:marLeft w:val="480"/>
      <w:marRight w:val="0"/>
      <w:marTop w:val="0"/>
      <w:marBottom w:val="0"/>
      <w:divBdr>
        <w:top w:val="none" w:sz="0" w:space="0" w:color="auto"/>
        <w:left w:val="none" w:sz="0" w:space="0" w:color="auto"/>
        <w:bottom w:val="none" w:sz="0" w:space="0" w:color="auto"/>
        <w:right w:val="none" w:sz="0" w:space="0" w:color="auto"/>
      </w:divBdr>
    </w:div>
    <w:div w:id="1373076331">
      <w:marLeft w:val="480"/>
      <w:marRight w:val="0"/>
      <w:marTop w:val="0"/>
      <w:marBottom w:val="0"/>
      <w:divBdr>
        <w:top w:val="none" w:sz="0" w:space="0" w:color="auto"/>
        <w:left w:val="none" w:sz="0" w:space="0" w:color="auto"/>
        <w:bottom w:val="none" w:sz="0" w:space="0" w:color="auto"/>
        <w:right w:val="none" w:sz="0" w:space="0" w:color="auto"/>
      </w:divBdr>
    </w:div>
    <w:div w:id="1403409534">
      <w:marLeft w:val="480"/>
      <w:marRight w:val="0"/>
      <w:marTop w:val="0"/>
      <w:marBottom w:val="0"/>
      <w:divBdr>
        <w:top w:val="none" w:sz="0" w:space="0" w:color="auto"/>
        <w:left w:val="none" w:sz="0" w:space="0" w:color="auto"/>
        <w:bottom w:val="none" w:sz="0" w:space="0" w:color="auto"/>
        <w:right w:val="none" w:sz="0" w:space="0" w:color="auto"/>
      </w:divBdr>
    </w:div>
    <w:div w:id="1408648224">
      <w:marLeft w:val="480"/>
      <w:marRight w:val="0"/>
      <w:marTop w:val="0"/>
      <w:marBottom w:val="0"/>
      <w:divBdr>
        <w:top w:val="none" w:sz="0" w:space="0" w:color="auto"/>
        <w:left w:val="none" w:sz="0" w:space="0" w:color="auto"/>
        <w:bottom w:val="none" w:sz="0" w:space="0" w:color="auto"/>
        <w:right w:val="none" w:sz="0" w:space="0" w:color="auto"/>
      </w:divBdr>
    </w:div>
    <w:div w:id="1417675166">
      <w:marLeft w:val="480"/>
      <w:marRight w:val="0"/>
      <w:marTop w:val="0"/>
      <w:marBottom w:val="0"/>
      <w:divBdr>
        <w:top w:val="none" w:sz="0" w:space="0" w:color="auto"/>
        <w:left w:val="none" w:sz="0" w:space="0" w:color="auto"/>
        <w:bottom w:val="none" w:sz="0" w:space="0" w:color="auto"/>
        <w:right w:val="none" w:sz="0" w:space="0" w:color="auto"/>
      </w:divBdr>
    </w:div>
    <w:div w:id="1460805843">
      <w:marLeft w:val="480"/>
      <w:marRight w:val="0"/>
      <w:marTop w:val="0"/>
      <w:marBottom w:val="0"/>
      <w:divBdr>
        <w:top w:val="none" w:sz="0" w:space="0" w:color="auto"/>
        <w:left w:val="none" w:sz="0" w:space="0" w:color="auto"/>
        <w:bottom w:val="none" w:sz="0" w:space="0" w:color="auto"/>
        <w:right w:val="none" w:sz="0" w:space="0" w:color="auto"/>
      </w:divBdr>
    </w:div>
    <w:div w:id="1488208769">
      <w:marLeft w:val="480"/>
      <w:marRight w:val="0"/>
      <w:marTop w:val="0"/>
      <w:marBottom w:val="0"/>
      <w:divBdr>
        <w:top w:val="none" w:sz="0" w:space="0" w:color="auto"/>
        <w:left w:val="none" w:sz="0" w:space="0" w:color="auto"/>
        <w:bottom w:val="none" w:sz="0" w:space="0" w:color="auto"/>
        <w:right w:val="none" w:sz="0" w:space="0" w:color="auto"/>
      </w:divBdr>
    </w:div>
    <w:div w:id="1503818774">
      <w:marLeft w:val="480"/>
      <w:marRight w:val="0"/>
      <w:marTop w:val="0"/>
      <w:marBottom w:val="0"/>
      <w:divBdr>
        <w:top w:val="none" w:sz="0" w:space="0" w:color="auto"/>
        <w:left w:val="none" w:sz="0" w:space="0" w:color="auto"/>
        <w:bottom w:val="none" w:sz="0" w:space="0" w:color="auto"/>
        <w:right w:val="none" w:sz="0" w:space="0" w:color="auto"/>
      </w:divBdr>
    </w:div>
    <w:div w:id="1514103183">
      <w:marLeft w:val="480"/>
      <w:marRight w:val="0"/>
      <w:marTop w:val="0"/>
      <w:marBottom w:val="0"/>
      <w:divBdr>
        <w:top w:val="none" w:sz="0" w:space="0" w:color="auto"/>
        <w:left w:val="none" w:sz="0" w:space="0" w:color="auto"/>
        <w:bottom w:val="none" w:sz="0" w:space="0" w:color="auto"/>
        <w:right w:val="none" w:sz="0" w:space="0" w:color="auto"/>
      </w:divBdr>
    </w:div>
    <w:div w:id="1520461833">
      <w:marLeft w:val="480"/>
      <w:marRight w:val="0"/>
      <w:marTop w:val="0"/>
      <w:marBottom w:val="0"/>
      <w:divBdr>
        <w:top w:val="none" w:sz="0" w:space="0" w:color="auto"/>
        <w:left w:val="none" w:sz="0" w:space="0" w:color="auto"/>
        <w:bottom w:val="none" w:sz="0" w:space="0" w:color="auto"/>
        <w:right w:val="none" w:sz="0" w:space="0" w:color="auto"/>
      </w:divBdr>
    </w:div>
    <w:div w:id="1527671940">
      <w:marLeft w:val="480"/>
      <w:marRight w:val="0"/>
      <w:marTop w:val="0"/>
      <w:marBottom w:val="0"/>
      <w:divBdr>
        <w:top w:val="none" w:sz="0" w:space="0" w:color="auto"/>
        <w:left w:val="none" w:sz="0" w:space="0" w:color="auto"/>
        <w:bottom w:val="none" w:sz="0" w:space="0" w:color="auto"/>
        <w:right w:val="none" w:sz="0" w:space="0" w:color="auto"/>
      </w:divBdr>
    </w:div>
    <w:div w:id="1544320827">
      <w:marLeft w:val="480"/>
      <w:marRight w:val="0"/>
      <w:marTop w:val="0"/>
      <w:marBottom w:val="0"/>
      <w:divBdr>
        <w:top w:val="none" w:sz="0" w:space="0" w:color="auto"/>
        <w:left w:val="none" w:sz="0" w:space="0" w:color="auto"/>
        <w:bottom w:val="none" w:sz="0" w:space="0" w:color="auto"/>
        <w:right w:val="none" w:sz="0" w:space="0" w:color="auto"/>
      </w:divBdr>
    </w:div>
    <w:div w:id="1556354103">
      <w:marLeft w:val="480"/>
      <w:marRight w:val="0"/>
      <w:marTop w:val="0"/>
      <w:marBottom w:val="0"/>
      <w:divBdr>
        <w:top w:val="none" w:sz="0" w:space="0" w:color="auto"/>
        <w:left w:val="none" w:sz="0" w:space="0" w:color="auto"/>
        <w:bottom w:val="none" w:sz="0" w:space="0" w:color="auto"/>
        <w:right w:val="none" w:sz="0" w:space="0" w:color="auto"/>
      </w:divBdr>
    </w:div>
    <w:div w:id="1563784865">
      <w:marLeft w:val="480"/>
      <w:marRight w:val="0"/>
      <w:marTop w:val="0"/>
      <w:marBottom w:val="0"/>
      <w:divBdr>
        <w:top w:val="none" w:sz="0" w:space="0" w:color="auto"/>
        <w:left w:val="none" w:sz="0" w:space="0" w:color="auto"/>
        <w:bottom w:val="none" w:sz="0" w:space="0" w:color="auto"/>
        <w:right w:val="none" w:sz="0" w:space="0" w:color="auto"/>
      </w:divBdr>
    </w:div>
    <w:div w:id="1567491565">
      <w:marLeft w:val="480"/>
      <w:marRight w:val="0"/>
      <w:marTop w:val="0"/>
      <w:marBottom w:val="0"/>
      <w:divBdr>
        <w:top w:val="none" w:sz="0" w:space="0" w:color="auto"/>
        <w:left w:val="none" w:sz="0" w:space="0" w:color="auto"/>
        <w:bottom w:val="none" w:sz="0" w:space="0" w:color="auto"/>
        <w:right w:val="none" w:sz="0" w:space="0" w:color="auto"/>
      </w:divBdr>
    </w:div>
    <w:div w:id="1570844333">
      <w:marLeft w:val="480"/>
      <w:marRight w:val="0"/>
      <w:marTop w:val="0"/>
      <w:marBottom w:val="0"/>
      <w:divBdr>
        <w:top w:val="none" w:sz="0" w:space="0" w:color="auto"/>
        <w:left w:val="none" w:sz="0" w:space="0" w:color="auto"/>
        <w:bottom w:val="none" w:sz="0" w:space="0" w:color="auto"/>
        <w:right w:val="none" w:sz="0" w:space="0" w:color="auto"/>
      </w:divBdr>
    </w:div>
    <w:div w:id="1579048189">
      <w:marLeft w:val="480"/>
      <w:marRight w:val="0"/>
      <w:marTop w:val="0"/>
      <w:marBottom w:val="0"/>
      <w:divBdr>
        <w:top w:val="none" w:sz="0" w:space="0" w:color="auto"/>
        <w:left w:val="none" w:sz="0" w:space="0" w:color="auto"/>
        <w:bottom w:val="none" w:sz="0" w:space="0" w:color="auto"/>
        <w:right w:val="none" w:sz="0" w:space="0" w:color="auto"/>
      </w:divBdr>
    </w:div>
    <w:div w:id="1603486269">
      <w:marLeft w:val="480"/>
      <w:marRight w:val="0"/>
      <w:marTop w:val="0"/>
      <w:marBottom w:val="0"/>
      <w:divBdr>
        <w:top w:val="none" w:sz="0" w:space="0" w:color="auto"/>
        <w:left w:val="none" w:sz="0" w:space="0" w:color="auto"/>
        <w:bottom w:val="none" w:sz="0" w:space="0" w:color="auto"/>
        <w:right w:val="none" w:sz="0" w:space="0" w:color="auto"/>
      </w:divBdr>
    </w:div>
    <w:div w:id="1611933601">
      <w:marLeft w:val="480"/>
      <w:marRight w:val="0"/>
      <w:marTop w:val="0"/>
      <w:marBottom w:val="0"/>
      <w:divBdr>
        <w:top w:val="none" w:sz="0" w:space="0" w:color="auto"/>
        <w:left w:val="none" w:sz="0" w:space="0" w:color="auto"/>
        <w:bottom w:val="none" w:sz="0" w:space="0" w:color="auto"/>
        <w:right w:val="none" w:sz="0" w:space="0" w:color="auto"/>
      </w:divBdr>
    </w:div>
    <w:div w:id="1626538821">
      <w:marLeft w:val="480"/>
      <w:marRight w:val="0"/>
      <w:marTop w:val="0"/>
      <w:marBottom w:val="0"/>
      <w:divBdr>
        <w:top w:val="none" w:sz="0" w:space="0" w:color="auto"/>
        <w:left w:val="none" w:sz="0" w:space="0" w:color="auto"/>
        <w:bottom w:val="none" w:sz="0" w:space="0" w:color="auto"/>
        <w:right w:val="none" w:sz="0" w:space="0" w:color="auto"/>
      </w:divBdr>
    </w:div>
    <w:div w:id="1656912395">
      <w:marLeft w:val="480"/>
      <w:marRight w:val="0"/>
      <w:marTop w:val="0"/>
      <w:marBottom w:val="0"/>
      <w:divBdr>
        <w:top w:val="none" w:sz="0" w:space="0" w:color="auto"/>
        <w:left w:val="none" w:sz="0" w:space="0" w:color="auto"/>
        <w:bottom w:val="none" w:sz="0" w:space="0" w:color="auto"/>
        <w:right w:val="none" w:sz="0" w:space="0" w:color="auto"/>
      </w:divBdr>
    </w:div>
    <w:div w:id="1687632774">
      <w:marLeft w:val="480"/>
      <w:marRight w:val="0"/>
      <w:marTop w:val="0"/>
      <w:marBottom w:val="0"/>
      <w:divBdr>
        <w:top w:val="none" w:sz="0" w:space="0" w:color="auto"/>
        <w:left w:val="none" w:sz="0" w:space="0" w:color="auto"/>
        <w:bottom w:val="none" w:sz="0" w:space="0" w:color="auto"/>
        <w:right w:val="none" w:sz="0" w:space="0" w:color="auto"/>
      </w:divBdr>
    </w:div>
    <w:div w:id="1695887069">
      <w:marLeft w:val="480"/>
      <w:marRight w:val="0"/>
      <w:marTop w:val="0"/>
      <w:marBottom w:val="0"/>
      <w:divBdr>
        <w:top w:val="none" w:sz="0" w:space="0" w:color="auto"/>
        <w:left w:val="none" w:sz="0" w:space="0" w:color="auto"/>
        <w:bottom w:val="none" w:sz="0" w:space="0" w:color="auto"/>
        <w:right w:val="none" w:sz="0" w:space="0" w:color="auto"/>
      </w:divBdr>
    </w:div>
    <w:div w:id="1743334846">
      <w:marLeft w:val="480"/>
      <w:marRight w:val="0"/>
      <w:marTop w:val="0"/>
      <w:marBottom w:val="0"/>
      <w:divBdr>
        <w:top w:val="none" w:sz="0" w:space="0" w:color="auto"/>
        <w:left w:val="none" w:sz="0" w:space="0" w:color="auto"/>
        <w:bottom w:val="none" w:sz="0" w:space="0" w:color="auto"/>
        <w:right w:val="none" w:sz="0" w:space="0" w:color="auto"/>
      </w:divBdr>
    </w:div>
    <w:div w:id="1762336957">
      <w:marLeft w:val="480"/>
      <w:marRight w:val="0"/>
      <w:marTop w:val="0"/>
      <w:marBottom w:val="0"/>
      <w:divBdr>
        <w:top w:val="none" w:sz="0" w:space="0" w:color="auto"/>
        <w:left w:val="none" w:sz="0" w:space="0" w:color="auto"/>
        <w:bottom w:val="none" w:sz="0" w:space="0" w:color="auto"/>
        <w:right w:val="none" w:sz="0" w:space="0" w:color="auto"/>
      </w:divBdr>
    </w:div>
    <w:div w:id="1781682331">
      <w:marLeft w:val="480"/>
      <w:marRight w:val="0"/>
      <w:marTop w:val="0"/>
      <w:marBottom w:val="0"/>
      <w:divBdr>
        <w:top w:val="none" w:sz="0" w:space="0" w:color="auto"/>
        <w:left w:val="none" w:sz="0" w:space="0" w:color="auto"/>
        <w:bottom w:val="none" w:sz="0" w:space="0" w:color="auto"/>
        <w:right w:val="none" w:sz="0" w:space="0" w:color="auto"/>
      </w:divBdr>
    </w:div>
    <w:div w:id="1787580171">
      <w:marLeft w:val="480"/>
      <w:marRight w:val="0"/>
      <w:marTop w:val="0"/>
      <w:marBottom w:val="0"/>
      <w:divBdr>
        <w:top w:val="none" w:sz="0" w:space="0" w:color="auto"/>
        <w:left w:val="none" w:sz="0" w:space="0" w:color="auto"/>
        <w:bottom w:val="none" w:sz="0" w:space="0" w:color="auto"/>
        <w:right w:val="none" w:sz="0" w:space="0" w:color="auto"/>
      </w:divBdr>
    </w:div>
    <w:div w:id="1820224136">
      <w:marLeft w:val="480"/>
      <w:marRight w:val="0"/>
      <w:marTop w:val="0"/>
      <w:marBottom w:val="0"/>
      <w:divBdr>
        <w:top w:val="none" w:sz="0" w:space="0" w:color="auto"/>
        <w:left w:val="none" w:sz="0" w:space="0" w:color="auto"/>
        <w:bottom w:val="none" w:sz="0" w:space="0" w:color="auto"/>
        <w:right w:val="none" w:sz="0" w:space="0" w:color="auto"/>
      </w:divBdr>
    </w:div>
    <w:div w:id="1831873095">
      <w:marLeft w:val="480"/>
      <w:marRight w:val="0"/>
      <w:marTop w:val="0"/>
      <w:marBottom w:val="0"/>
      <w:divBdr>
        <w:top w:val="none" w:sz="0" w:space="0" w:color="auto"/>
        <w:left w:val="none" w:sz="0" w:space="0" w:color="auto"/>
        <w:bottom w:val="none" w:sz="0" w:space="0" w:color="auto"/>
        <w:right w:val="none" w:sz="0" w:space="0" w:color="auto"/>
      </w:divBdr>
    </w:div>
    <w:div w:id="1868636165">
      <w:marLeft w:val="480"/>
      <w:marRight w:val="0"/>
      <w:marTop w:val="0"/>
      <w:marBottom w:val="0"/>
      <w:divBdr>
        <w:top w:val="none" w:sz="0" w:space="0" w:color="auto"/>
        <w:left w:val="none" w:sz="0" w:space="0" w:color="auto"/>
        <w:bottom w:val="none" w:sz="0" w:space="0" w:color="auto"/>
        <w:right w:val="none" w:sz="0" w:space="0" w:color="auto"/>
      </w:divBdr>
    </w:div>
    <w:div w:id="1897813675">
      <w:marLeft w:val="480"/>
      <w:marRight w:val="0"/>
      <w:marTop w:val="0"/>
      <w:marBottom w:val="0"/>
      <w:divBdr>
        <w:top w:val="none" w:sz="0" w:space="0" w:color="auto"/>
        <w:left w:val="none" w:sz="0" w:space="0" w:color="auto"/>
        <w:bottom w:val="none" w:sz="0" w:space="0" w:color="auto"/>
        <w:right w:val="none" w:sz="0" w:space="0" w:color="auto"/>
      </w:divBdr>
    </w:div>
    <w:div w:id="1908688413">
      <w:marLeft w:val="480"/>
      <w:marRight w:val="0"/>
      <w:marTop w:val="0"/>
      <w:marBottom w:val="0"/>
      <w:divBdr>
        <w:top w:val="none" w:sz="0" w:space="0" w:color="auto"/>
        <w:left w:val="none" w:sz="0" w:space="0" w:color="auto"/>
        <w:bottom w:val="none" w:sz="0" w:space="0" w:color="auto"/>
        <w:right w:val="none" w:sz="0" w:space="0" w:color="auto"/>
      </w:divBdr>
    </w:div>
    <w:div w:id="1920825596">
      <w:marLeft w:val="480"/>
      <w:marRight w:val="0"/>
      <w:marTop w:val="0"/>
      <w:marBottom w:val="0"/>
      <w:divBdr>
        <w:top w:val="none" w:sz="0" w:space="0" w:color="auto"/>
        <w:left w:val="none" w:sz="0" w:space="0" w:color="auto"/>
        <w:bottom w:val="none" w:sz="0" w:space="0" w:color="auto"/>
        <w:right w:val="none" w:sz="0" w:space="0" w:color="auto"/>
      </w:divBdr>
    </w:div>
    <w:div w:id="1925726968">
      <w:marLeft w:val="480"/>
      <w:marRight w:val="0"/>
      <w:marTop w:val="0"/>
      <w:marBottom w:val="0"/>
      <w:divBdr>
        <w:top w:val="none" w:sz="0" w:space="0" w:color="auto"/>
        <w:left w:val="none" w:sz="0" w:space="0" w:color="auto"/>
        <w:bottom w:val="none" w:sz="0" w:space="0" w:color="auto"/>
        <w:right w:val="none" w:sz="0" w:space="0" w:color="auto"/>
      </w:divBdr>
    </w:div>
    <w:div w:id="1958442272">
      <w:marLeft w:val="480"/>
      <w:marRight w:val="0"/>
      <w:marTop w:val="0"/>
      <w:marBottom w:val="0"/>
      <w:divBdr>
        <w:top w:val="none" w:sz="0" w:space="0" w:color="auto"/>
        <w:left w:val="none" w:sz="0" w:space="0" w:color="auto"/>
        <w:bottom w:val="none" w:sz="0" w:space="0" w:color="auto"/>
        <w:right w:val="none" w:sz="0" w:space="0" w:color="auto"/>
      </w:divBdr>
    </w:div>
    <w:div w:id="1964534545">
      <w:marLeft w:val="480"/>
      <w:marRight w:val="0"/>
      <w:marTop w:val="0"/>
      <w:marBottom w:val="0"/>
      <w:divBdr>
        <w:top w:val="none" w:sz="0" w:space="0" w:color="auto"/>
        <w:left w:val="none" w:sz="0" w:space="0" w:color="auto"/>
        <w:bottom w:val="none" w:sz="0" w:space="0" w:color="auto"/>
        <w:right w:val="none" w:sz="0" w:space="0" w:color="auto"/>
      </w:divBdr>
    </w:div>
    <w:div w:id="1987511451">
      <w:marLeft w:val="480"/>
      <w:marRight w:val="0"/>
      <w:marTop w:val="0"/>
      <w:marBottom w:val="0"/>
      <w:divBdr>
        <w:top w:val="none" w:sz="0" w:space="0" w:color="auto"/>
        <w:left w:val="none" w:sz="0" w:space="0" w:color="auto"/>
        <w:bottom w:val="none" w:sz="0" w:space="0" w:color="auto"/>
        <w:right w:val="none" w:sz="0" w:space="0" w:color="auto"/>
      </w:divBdr>
    </w:div>
    <w:div w:id="1988321485">
      <w:marLeft w:val="480"/>
      <w:marRight w:val="0"/>
      <w:marTop w:val="0"/>
      <w:marBottom w:val="0"/>
      <w:divBdr>
        <w:top w:val="none" w:sz="0" w:space="0" w:color="auto"/>
        <w:left w:val="none" w:sz="0" w:space="0" w:color="auto"/>
        <w:bottom w:val="none" w:sz="0" w:space="0" w:color="auto"/>
        <w:right w:val="none" w:sz="0" w:space="0" w:color="auto"/>
      </w:divBdr>
    </w:div>
    <w:div w:id="1988897333">
      <w:marLeft w:val="480"/>
      <w:marRight w:val="0"/>
      <w:marTop w:val="0"/>
      <w:marBottom w:val="0"/>
      <w:divBdr>
        <w:top w:val="none" w:sz="0" w:space="0" w:color="auto"/>
        <w:left w:val="none" w:sz="0" w:space="0" w:color="auto"/>
        <w:bottom w:val="none" w:sz="0" w:space="0" w:color="auto"/>
        <w:right w:val="none" w:sz="0" w:space="0" w:color="auto"/>
      </w:divBdr>
    </w:div>
    <w:div w:id="2001419276">
      <w:marLeft w:val="480"/>
      <w:marRight w:val="0"/>
      <w:marTop w:val="0"/>
      <w:marBottom w:val="0"/>
      <w:divBdr>
        <w:top w:val="none" w:sz="0" w:space="0" w:color="auto"/>
        <w:left w:val="none" w:sz="0" w:space="0" w:color="auto"/>
        <w:bottom w:val="none" w:sz="0" w:space="0" w:color="auto"/>
        <w:right w:val="none" w:sz="0" w:space="0" w:color="auto"/>
      </w:divBdr>
    </w:div>
    <w:div w:id="2013875704">
      <w:marLeft w:val="480"/>
      <w:marRight w:val="0"/>
      <w:marTop w:val="0"/>
      <w:marBottom w:val="0"/>
      <w:divBdr>
        <w:top w:val="none" w:sz="0" w:space="0" w:color="auto"/>
        <w:left w:val="none" w:sz="0" w:space="0" w:color="auto"/>
        <w:bottom w:val="none" w:sz="0" w:space="0" w:color="auto"/>
        <w:right w:val="none" w:sz="0" w:space="0" w:color="auto"/>
      </w:divBdr>
    </w:div>
    <w:div w:id="2021545402">
      <w:marLeft w:val="480"/>
      <w:marRight w:val="0"/>
      <w:marTop w:val="0"/>
      <w:marBottom w:val="0"/>
      <w:divBdr>
        <w:top w:val="none" w:sz="0" w:space="0" w:color="auto"/>
        <w:left w:val="none" w:sz="0" w:space="0" w:color="auto"/>
        <w:bottom w:val="none" w:sz="0" w:space="0" w:color="auto"/>
        <w:right w:val="none" w:sz="0" w:space="0" w:color="auto"/>
      </w:divBdr>
    </w:div>
    <w:div w:id="2054770813">
      <w:marLeft w:val="480"/>
      <w:marRight w:val="0"/>
      <w:marTop w:val="0"/>
      <w:marBottom w:val="0"/>
      <w:divBdr>
        <w:top w:val="none" w:sz="0" w:space="0" w:color="auto"/>
        <w:left w:val="none" w:sz="0" w:space="0" w:color="auto"/>
        <w:bottom w:val="none" w:sz="0" w:space="0" w:color="auto"/>
        <w:right w:val="none" w:sz="0" w:space="0" w:color="auto"/>
      </w:divBdr>
    </w:div>
    <w:div w:id="2062246506">
      <w:marLeft w:val="480"/>
      <w:marRight w:val="0"/>
      <w:marTop w:val="0"/>
      <w:marBottom w:val="0"/>
      <w:divBdr>
        <w:top w:val="none" w:sz="0" w:space="0" w:color="auto"/>
        <w:left w:val="none" w:sz="0" w:space="0" w:color="auto"/>
        <w:bottom w:val="none" w:sz="0" w:space="0" w:color="auto"/>
        <w:right w:val="none" w:sz="0" w:space="0" w:color="auto"/>
      </w:divBdr>
    </w:div>
    <w:div w:id="2098599307">
      <w:marLeft w:val="480"/>
      <w:marRight w:val="0"/>
      <w:marTop w:val="0"/>
      <w:marBottom w:val="0"/>
      <w:divBdr>
        <w:top w:val="none" w:sz="0" w:space="0" w:color="auto"/>
        <w:left w:val="none" w:sz="0" w:space="0" w:color="auto"/>
        <w:bottom w:val="none" w:sz="0" w:space="0" w:color="auto"/>
        <w:right w:val="none" w:sz="0" w:space="0" w:color="auto"/>
      </w:divBdr>
    </w:div>
    <w:div w:id="2099672423">
      <w:marLeft w:val="480"/>
      <w:marRight w:val="0"/>
      <w:marTop w:val="0"/>
      <w:marBottom w:val="0"/>
      <w:divBdr>
        <w:top w:val="none" w:sz="0" w:space="0" w:color="auto"/>
        <w:left w:val="none" w:sz="0" w:space="0" w:color="auto"/>
        <w:bottom w:val="none" w:sz="0" w:space="0" w:color="auto"/>
        <w:right w:val="none" w:sz="0" w:space="0" w:color="auto"/>
      </w:divBdr>
    </w:div>
    <w:div w:id="2113357478">
      <w:marLeft w:val="480"/>
      <w:marRight w:val="0"/>
      <w:marTop w:val="0"/>
      <w:marBottom w:val="0"/>
      <w:divBdr>
        <w:top w:val="none" w:sz="0" w:space="0" w:color="auto"/>
        <w:left w:val="none" w:sz="0" w:space="0" w:color="auto"/>
        <w:bottom w:val="none" w:sz="0" w:space="0" w:color="auto"/>
        <w:right w:val="none" w:sz="0" w:space="0" w:color="auto"/>
      </w:divBdr>
    </w:div>
    <w:div w:id="2114200392">
      <w:marLeft w:val="480"/>
      <w:marRight w:val="0"/>
      <w:marTop w:val="0"/>
      <w:marBottom w:val="0"/>
      <w:divBdr>
        <w:top w:val="none" w:sz="0" w:space="0" w:color="auto"/>
        <w:left w:val="none" w:sz="0" w:space="0" w:color="auto"/>
        <w:bottom w:val="none" w:sz="0" w:space="0" w:color="auto"/>
        <w:right w:val="none" w:sz="0" w:space="0" w:color="auto"/>
      </w:divBdr>
    </w:div>
    <w:div w:id="2124838985">
      <w:marLeft w:val="480"/>
      <w:marRight w:val="0"/>
      <w:marTop w:val="0"/>
      <w:marBottom w:val="0"/>
      <w:divBdr>
        <w:top w:val="none" w:sz="0" w:space="0" w:color="auto"/>
        <w:left w:val="none" w:sz="0" w:space="0" w:color="auto"/>
        <w:bottom w:val="none" w:sz="0" w:space="0" w:color="auto"/>
        <w:right w:val="none" w:sz="0" w:space="0" w:color="auto"/>
      </w:divBdr>
    </w:div>
    <w:div w:id="2125151465">
      <w:marLeft w:val="480"/>
      <w:marRight w:val="0"/>
      <w:marTop w:val="0"/>
      <w:marBottom w:val="0"/>
      <w:divBdr>
        <w:top w:val="none" w:sz="0" w:space="0" w:color="auto"/>
        <w:left w:val="none" w:sz="0" w:space="0" w:color="auto"/>
        <w:bottom w:val="none" w:sz="0" w:space="0" w:color="auto"/>
        <w:right w:val="none" w:sz="0" w:space="0" w:color="auto"/>
      </w:divBdr>
    </w:div>
    <w:div w:id="213686860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7722C6-18FD-0B4F-A3C9-801B122C0929}"/>
      </w:docPartPr>
      <w:docPartBody>
        <w:p w:rsidR="00B079EA" w:rsidRDefault="00A21F9A">
          <w:r w:rsidRPr="009158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9A"/>
    <w:rsid w:val="000B5EB9"/>
    <w:rsid w:val="000E109F"/>
    <w:rsid w:val="001811B4"/>
    <w:rsid w:val="002077E3"/>
    <w:rsid w:val="00292A78"/>
    <w:rsid w:val="0039076E"/>
    <w:rsid w:val="00470047"/>
    <w:rsid w:val="00635B9B"/>
    <w:rsid w:val="00726BDA"/>
    <w:rsid w:val="00841544"/>
    <w:rsid w:val="00850CD9"/>
    <w:rsid w:val="0096456C"/>
    <w:rsid w:val="00A21F9A"/>
    <w:rsid w:val="00AC002A"/>
    <w:rsid w:val="00B079EA"/>
    <w:rsid w:val="00B80C9B"/>
    <w:rsid w:val="00EB3F8B"/>
    <w:rsid w:val="00EF21F4"/>
    <w:rsid w:val="00F804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F9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4263AB-B4BC-B242-894D-0B61BD377502}">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1687133928"/>
    <we:property name="MENDELEY_CITATIONS" value="[{&quot;citationID&quot;:&quot;MENDELEY_CITATION_b466a956-0195-4bb1-8eec-72fc432f90e3&quot;,&quot;properties&quot;:{&quot;noteIndex&quot;:0},&quot;isEdited&quot;:false,&quot;manualOverride&quot;:{&quot;isManuallyOverridden&quot;:false,&quot;citeprocText&quot;:&quot;(Osipov &lt;i&gt;et al.&lt;/i&gt;, 2022; Ramalakshmi &lt;i&gt;et al.&lt;/i&gt;, 2026; Xiao and Wang, 2022)&quot;,&quot;manualOverrideText&quot;:&quot;&quot;},&quot;citationTag&quot;:&quot;MENDELEY_CITATION_v3_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&quot;,&quot;citationItems&quot;:[{&quot;id&quot;:&quot;70a283b5-0ea8-30c1-a705-39e85cd94ae6&quot;,&quot;itemData&quot;:{&quot;type&quot;:&quot;chapter&quot;,&quot;id&quot;:&quot;70a283b5-0ea8-30c1-a705-39e85cd94ae6&quot;,&quot;title&quot;:&quot;Digital Learning as an Innovation in Higher Education and a Mechanism for Increasing Its Attractiveness to Young People&quot;,&quot;author&quot;:[{&quot;family&quot;:&quot;Osipov&quot;,&quot;given&quot;:&quot;Vladimir S.&quot;,&quot;parse-names&quot;:false,&quot;dropping-particle&quot;:&quot;&quot;,&quot;non-dropping-particle&quot;:&quot;&quot;},{&quot;family&quot;:&quot;Vagin&quot;,&quot;given&quot;:&quot;Sergei G.&quot;,&quot;parse-names&quot;:false,&quot;dropping-particle&quot;:&quot;&quot;,&quot;non-dropping-particle&quot;:&quot;&quot;},{&quot;family&quot;:&quot;Frantsuzenko&quot;,&quot;given&quot;:&quot;Polina S.&quot;,&quot;parse-names&quot;:false,&quot;dropping-particle&quot;:&quot;&quot;,&quot;non-dropping-particle&quot;:&quot;&quot;},{&quot;family&quot;:&quot;Frank&quot;,&quot;given&quot;:&quot;Evgenii&quot;,&quot;parse-names&quot;:false,&quot;dropping-particle&quot;:&quot;V.&quot;,&quot;non-dropping-particle&quot;:&quot;&quot;},{&quot;family&quot;:&quot;Kucheryavenko&quot;,&quot;given&quot;:&quot;Dmitry M.&quot;,&quot;parse-names&quot;:false,&quot;dropping-particle&quot;:&quot;&quot;,&quot;non-dropping-particle&quot;:&quot;&quot;}],&quot;DOI&quot;:&quot;10.1007/978-981-16-9069-3_28&quot;,&quot;issued&quot;:{&quot;date-parts&quot;:[[2022]]},&quot;page&quot;:&quot;267-273&quot;,&quot;container-title-short&quot;:&quot;&quot;},&quot;isTemporary&quot;:false},{&quot;id&quot;:&quot;cefa1124-b7c9-3d73-b4c1-3c4cc76e7848&quot;,&quot;itemData&quot;:{&quot;type&quot;:&quot;chapter&quot;,&quot;id&quot;:&quot;cefa1124-b7c9-3d73-b4c1-3c4cc76e7848&quot;,&quot;title&quot;:&quot;Digital Transformation and Technology in Higher Education&quot;,&quot;author&quot;:[{&quot;family&quot;:&quot;Ramalakshmi&quot;,&quot;given&quot;:&quot;K.&quot;,&quot;parse-names&quot;:false,&quot;dropping-particle&quot;:&quot;&quot;,&quot;non-dropping-particle&quot;:&quot;&quot;},{&quot;family&quot;:&quot;Shukla&quot;,&quot;given&quot;:&quot;Vinod Kumar&quot;,&quot;parse-names&quot;:false,&quot;dropping-particle&quot;:&quot;&quot;,&quot;non-dropping-particle&quot;:&quot;&quot;},{&quot;family&quot;:&quot;Anjani Devi&quot;,&quot;given&quot;:&quot;T.&quot;,&quot;parse-names&quot;:false,&quot;dropping-particle&quot;:&quot;&quot;,&quot;non-dropping-particle&quot;:&quot;&quot;},{&quot;family&quot;:&quot;Shanmugapriya&quot;,&quot;given&quot;:&quot;N.&quot;,&quot;parse-names&quot;:false,&quot;dropping-particle&quot;:&quot;&quot;,&quot;non-dropping-particle&quot;:&quot;&quot;},{&quot;family&quot;:&quot;Mohamed Anwar&quot;,&quot;given&quot;:&quot;A.&quot;,&quot;parse-names&quot;:false,&quot;dropping-particle&quot;:&quot;&quot;,&quot;non-dropping-particle&quot;:&quot;&quot;},{&quot;family&quot;:&quot;Santhana Krishnan&quot;,&quot;given&quot;:&quot;R.&quot;,&quot;parse-names&quot;:false,&quot;dropping-particle&quot;:&quot;&quot;,&quot;non-dropping-particle&quot;:&quot;&quot;},{&quot;family&quot;:&quot;Ranjani&quot;,&quot;given&quot;:&quot;R.&quot;,&quot;parse-names&quot;:false,&quot;dropping-particle&quot;:&quot;&quot;,&quot;non-dropping-particle&quot;:&quot;&quot;}],&quot;container-title&quot;:&quot;Driving Institutional Excellence Through Accreditation Standards in Higher Education&quot;,&quot;DOI&quot;:&quot;10.4018/979-8-3373-2965-9.ch007&quot;,&quot;issued&quot;:{&quot;date-parts&quot;:[[2026,5,2]]},&quot;page&quot;:&quot;181-202&quot;,&quot;publisher&quot;:&quot;IGI Global Scientific Publishing&quot;,&quot;container-title-short&quot;:&quot;&quot;},&quot;isTemporary&quot;:false},{&quot;id&quot;:&quot;9ba30705-29be-3cd8-b98f-16adeb72ddc7&quot;,&quot;itemData&quot;:{&quot;type&quot;:&quot;article-journal&quot;,&quot;id&quot;:&quot;9ba30705-29be-3cd8-b98f-16adeb72ddc7&quot;,&quot;title&quot;:&quot;Digital Transformation in Higher Education: Key Areas, Content Structures, and Practice Paths&quot;,&quot;author&quot;:[{&quot;family&quot;:&quot;Xiao&quot;,&quot;given&quot;:&quot;Guangde&quot;,&quot;parse-names&quot;:false,&quot;dropping-particle&quot;:&quot;&quot;,&quot;non-dropping-particle&quot;:&quot;&quot;},{&quot;family&quot;:&quot;Wang&quot;,&quot;given&quot;:&quot;Zhehe&quot;,&quot;parse-names&quot;:false,&quot;dropping-particle&quot;:&quot;&quot;,&quot;non-dropping-particle&quot;:&quot;&quot;}],&quot;container-title&quot;:&quot;Frontiers of Education in China&quot;,&quot;issued&quot;:{&quot;date-parts&quot;:[[2022]]},&quot;page&quot;:&quot;557 - 580&quot;,&quot;issue&quot;:&quot;4&quot;,&quot;volume&quot;:&quot;17&quot;,&quot;container-title-short&quot;:&quot;&quot;},&quot;isTemporary&quot;:false}]},{&quot;citationID&quot;:&quot;MENDELEY_CITATION_c6ef6eb3-6bfe-4259-9279-5695a2c06d33&quot;,&quot;properties&quot;:{&quot;noteIndex&quot;:0},&quot;isEdited&quot;:false,&quot;manualOverride&quot;:{&quot;isManuallyOverridden&quot;:false,&quot;citeprocText&quot;:&quot;(Putri &lt;i&gt;et al.&lt;/i&gt;, 2024; Ramalakshmi &lt;i&gt;et al.&lt;/i&gt;, 2026; Turnbull &lt;i&gt;et al.&lt;/i&gt;, 2021)&quot;,&quot;manualOverrideText&quot;:&quot;&quot;},&quot;citationTag&quot;:&quot;MENDELEY_CITATION_v3_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&quot;,&quot;citationItems&quot;:[{&quot;id&quot;:&quot;088d226a-5ef0-3c7b-b0a2-ed53483d8277&quot;,&quot;itemData&quot;:{&quot;type&quot;:&quot;paper-conference&quot;,&quot;id&quot;:&quot;088d226a-5ef0-3c7b-b0a2-ed53483d8277&quot;,&quot;title&quot;:&quot;Disrupting Higher Education: A Comparative Study of Synchronous Lecturing and Self-Paced Learning in Higher Education&quot;,&quot;author&quot;:[{&quot;family&quot;:&quot;Putri&quot;,&quot;given&quot;:&quot;Nuril Kusumawardani Soeprapto&quot;,&quot;parse-names&quot;:false,&quot;dropping-particle&quot;:&quot;&quot;,&quot;non-dropping-particle&quot;:&quot;&quot;},{&quot;family&quot;:&quot;Yuhana&quot;,&quot;given&quot;:&quot;Umi Laili&quot;,&quot;parse-names&quot;:false,&quot;dropping-particle&quot;:&quot;&quot;,&quot;non-dropping-particle&quot;:&quot;&quot;},{&quot;family&quot;:&quot;Siahaan&quot;,&quot;given&quot;:&quot;Daniel Oranova&quot;,&quot;parse-names&quot;:false,&quot;dropping-particle&quot;:&quot;&quot;,&quot;non-dropping-particle&quot;:&quot;&quot;},{&quot;family&quot;:&quot;Alfian&quot;,&quot;given&quot;:&quot;Muhammad&quot;,&quot;parse-names&quot;:false,&quot;dropping-particle&quot;:&quot;&quot;,&quot;non-dropping-particle&quot;:&quot;&quot;}],&quot;container-title&quot;:&quot;2024 2nd International Conference on Software Engineering and Information Technology (ICoSEIT)&quot;,&quot;DOI&quot;:&quot;10.1109/ICoSEIT60086.2024.10497469&quot;,&quot;ISBN&quot;:&quot;979-8-3503-1750-3&quot;,&quot;issued&quot;:{&quot;date-parts&quot;:[[2024,2,28]]},&quot;page&quot;:&quot;19-24&quot;,&quot;publisher&quot;:&quot;IEEE&quot;,&quot;container-title-short&quot;:&quot;&quot;},&quot;isTemporary&quot;:false},{&quot;id&quot;:&quot;cefa1124-b7c9-3d73-b4c1-3c4cc76e7848&quot;,&quot;itemData&quot;:{&quot;type&quot;:&quot;chapter&quot;,&quot;id&quot;:&quot;cefa1124-b7c9-3d73-b4c1-3c4cc76e7848&quot;,&quot;title&quot;:&quot;Digital Transformation and Technology in Higher Education&quot;,&quot;author&quot;:[{&quot;family&quot;:&quot;Ramalakshmi&quot;,&quot;given&quot;:&quot;K.&quot;,&quot;parse-names&quot;:false,&quot;dropping-particle&quot;:&quot;&quot;,&quot;non-dropping-particle&quot;:&quot;&quot;},{&quot;family&quot;:&quot;Shukla&quot;,&quot;given&quot;:&quot;Vinod Kumar&quot;,&quot;parse-names&quot;:false,&quot;dropping-particle&quot;:&quot;&quot;,&quot;non-dropping-particle&quot;:&quot;&quot;},{&quot;family&quot;:&quot;Anjani Devi&quot;,&quot;given&quot;:&quot;T.&quot;,&quot;parse-names&quot;:false,&quot;dropping-particle&quot;:&quot;&quot;,&quot;non-dropping-particle&quot;:&quot;&quot;},{&quot;family&quot;:&quot;Shanmugapriya&quot;,&quot;given&quot;:&quot;N.&quot;,&quot;parse-names&quot;:false,&quot;dropping-particle&quot;:&quot;&quot;,&quot;non-dropping-particle&quot;:&quot;&quot;},{&quot;family&quot;:&quot;Mohamed Anwar&quot;,&quot;given&quot;:&quot;A.&quot;,&quot;parse-names&quot;:false,&quot;dropping-particle&quot;:&quot;&quot;,&quot;non-dropping-particle&quot;:&quot;&quot;},{&quot;family&quot;:&quot;Santhana Krishnan&quot;,&quot;given&quot;:&quot;R.&quot;,&quot;parse-names&quot;:false,&quot;dropping-particle&quot;:&quot;&quot;,&quot;non-dropping-particle&quot;:&quot;&quot;},{&quot;family&quot;:&quot;Ranjani&quot;,&quot;given&quot;:&quot;R.&quot;,&quot;parse-names&quot;:false,&quot;dropping-particle&quot;:&quot;&quot;,&quot;non-dropping-particle&quot;:&quot;&quot;}],&quot;container-title&quot;:&quot;Driving Institutional Excellence Through Accreditation Standards in Higher Education&quot;,&quot;DOI&quot;:&quot;10.4018/979-8-3373-2965-9.ch007&quot;,&quot;issued&quot;:{&quot;date-parts&quot;:[[2026,5,2]]},&quot;page&quot;:&quot;181-202&quot;,&quot;publisher&quot;:&quot;IGI Global Scientific Publishing&quot;,&quot;container-title-short&quot;:&quot;&quot;},&quot;isTemporary&quot;:false},{&quot;id&quot;:&quot;58e706ed-45f5-36a1-8b96-1777a625065d&quot;,&quot;itemData&quot;:{&quot;type&quot;:&quot;article-journal&quot;,&quot;id&quot;:&quot;58e706ed-45f5-36a1-8b96-1777a625065d&quot;,&quot;title&quot;:&quot;Transitioning to E-Learning during the COVID-19 pandemic: How have Higher Education Institutions responded to the challenge?&quot;,&quot;author&quot;:[{&quot;family&quot;:&quot;Turnbull&quot;,&quot;given&quot;:&quot;Darren&quot;,&quot;parse-names&quot;:false,&quot;dropping-particle&quot;:&quot;&quot;,&quot;non-dropping-particle&quot;:&quot;&quot;},{&quot;family&quot;:&quot;Chugh&quot;,&quot;given&quot;:&quot;Ritesh&quot;,&quot;parse-names&quot;:false,&quot;dropping-particle&quot;:&quot;&quot;,&quot;non-dropping-particle&quot;:&quot;&quot;},{&quot;family&quot;:&quot;Luck&quot;,&quot;given&quot;:&quot;Jo&quot;,&quot;parse-names&quot;:false,&quot;dropping-particle&quot;:&quot;&quot;,&quot;non-dropping-particle&quot;:&quot;&quot;}],&quot;container-title&quot;:&quot;Education and Information Technologies&quot;,&quot;container-title-short&quot;:&quot;Educ. Inf. Technol. (Dordr).&quot;,&quot;DOI&quot;:&quot;10.1007/s10639-021-10633-w&quot;,&quot;ISSN&quot;:&quot;1360-2357&quot;,&quot;issued&quot;:{&quot;date-parts&quot;:[[2021,9,23]]},&quot;page&quot;:&quot;6401-6419&quot;,&quot;issue&quot;:&quot;5&quot;,&quot;volume&quot;:&quot;26&quot;},&quot;isTemporary&quot;:false}]},{&quot;citationID&quot;:&quot;MENDELEY_CITATION_8004c547-1183-4cc9-a33f-8bcd7d688fc5&quot;,&quot;properties&quot;:{&quot;noteIndex&quot;:0},&quot;isEdited&quot;:false,&quot;manualOverride&quot;:{&quot;isManuallyOverridden&quot;:false,&quot;citeprocText&quot;:&quot;(Chung and Jeong, 2023; Hinkley, 2018; Shemberger, 2026)&quot;,&quot;manualOverrideText&quot;:&quot;&quot;},&quot;citationTag&quot;:&quot;MENDELEY_CITATION_v3_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&quot;,&quot;citationItems&quot;:[{&quot;id&quot;:&quot;6e011a25-1908-3a02-b925-e7f2202bad8a&quot;,&quot;itemData&quot;:{&quot;type&quot;:&quot;article-journal&quot;,&quot;id&quot;:&quot;6e011a25-1908-3a02-b925-e7f2202bad8a&quot;,&quot;title&quot;:&quot;Korean University Students' Attitudes, Perceptions, and Evaluations of Asynchronous Online Education in Korean Higher Education&quot;,&quot;author&quot;:[{&quot;family&quot;:&quot;Chung&quot;,&quot;given&quot;:&quot;Ji-Young&quot;,&quot;parse-names&quot;:false,&quot;dropping-particle&quot;:&quot;&quot;,&quot;non-dropping-particle&quot;:&quot;&quot;},{&quot;family&quot;:&quot;Jeong&quot;,&quot;given&quot;:&quot;Seung-Hoon&quot;,&quot;parse-names&quot;:false,&quot;dropping-particle&quot;:&quot;&quot;,&quot;non-dropping-particle&quot;:&quot;&quot;}],&quot;container-title&quot;:&quot;International Journal of Learning, Teaching and Educational Research&quot;,&quot;DOI&quot;:&quot;10.26803/ijlter.22.5.17&quot;,&quot;ISSN&quot;:&quot;16942493&quot;,&quot;issued&quot;:{&quot;date-parts&quot;:[[2023,5,30]]},&quot;page&quot;:&quot;344-358&quot;,&quot;abstract&quot;:&quot;&lt;p&gt;Asynchronous online learning is an educational approach in which students can access course materials and complete assignments independently, without synchronous participation by an instructor or peers. After the outbreak of the COVID-19 pandemic, many higher education institutions implemented online education for university students. This research recognizes the importance of online education and focuses on Korean university students' experiences of asynchronous online education in Korean higher education. The study implemented a mixed method approach that used a course exit survey (n = 44) and focus-group interviews (n = 6) to examine Korean university students' perceptions, attitudes, and evaluations of asynchronous online education. The study found that online courses provide a flexible learning environment for university students. Also, university students were highly satisfied with asynchronous online courses and were willing to retake online courses next semester. Furthermore, students' evaluations indicated that online education effectively achieved the course goal. However, the interview data exposed some challenges posed by asynchronous online education. For example, if the course content was practice-based, including field practicum, students preferred a face-to-face course with the on-site instructor. Finally, several implications are discussed for effectively constructing asynchronous online education in higher education.&lt;/p&gt;&quot;,&quot;issue&quot;:&quot;5&quot;,&quot;volume&quot;:&quot;22&quot;,&quot;container-title-short&quot;:&quot;&quot;},&quot;isTemporary&quot;:false},{&quot;id&quot;:&quot;80092d90-4133-397f-b856-057029082834&quot;,&quot;itemData&quot;:{&quot;type&quot;:&quot;chapter&quot;,&quot;id&quot;:&quot;80092d90-4133-397f-b856-057029082834&quot;,&quot;title&quot;:&quot;A Student’s Perspective of Online Business Education: Self-Directed and Peer Learning in a Flexible Format Designed to Meet the Needs of Today’s Busy Professional&quot;,&quot;author&quot;:[{&quot;family&quot;:&quot;Hinkley&quot;,&quot;given&quot;:&quot;Terri&quot;,&quot;parse-names&quot;:false,&quot;dropping-particle&quot;:&quot;&quot;,&quot;non-dropping-particle&quot;:&quot;&quot;}],&quot;container-title&quot;:&quot;On the Line&quot;,&quot;DOI&quot;:&quot;10.1007/978-3-319-62776-2_6&quot;,&quot;issued&quot;:{&quot;date-parts&quot;:[[2018]]},&quot;publisher-place&quot;:&quot;Cham&quot;,&quot;page&quot;:&quot;79-84&quot;,&quot;publisher&quot;:&quot;Springer International Publishing&quot;,&quot;container-title-short&quot;:&quot;&quot;},&quot;isTemporary&quot;:false},{&quot;id&quot;:&quot;14c903f2-2a97-3d33-bf5c-1da8277132cc&quot;,&quot;itemData&quot;:{&quot;type&quot;:&quot;chapter&quot;,&quot;id&quot;:&quot;14c903f2-2a97-3d33-bf5c-1da8277132cc&quot;,&quot;title&quot;:&quot;Asynchronous Learning&quot;,&quot;author&quot;:[{&quot;family&quot;:&quot;Shemberger&quot;,&quot;given&quot;:&quot;Melony&quot;,&quot;parse-names&quot;:false,&quot;dropping-particle&quot;:&quot;&quot;,&quot;non-dropping-particle&quot;:&quot;&quot;}],&quot;container-title&quot;:&quot;Smart Programming for Teaching and Learning Centers&quot;,&quot;DOI&quot;:&quot;10.4324/9781003586005-11&quot;,&quot;issued&quot;:{&quot;date-parts&quot;:[[2026,1,19]]},&quot;publisher-place&quot;:&quot;New York&quot;,&quot;page&quot;:&quot;102-112&quot;,&quot;publisher&quot;:&quot;Routledge&quot;,&quot;container-title-short&quot;:&quot;&quot;},&quot;isTemporary&quot;:false}]},{&quot;citationID&quot;:&quot;MENDELEY_CITATION_c6a9ab02-bde3-4b47-bb6b-bd3b08db839a&quot;,&quot;properties&quot;:{&quot;noteIndex&quot;:0},&quot;isEdited&quot;:false,&quot;manualOverride&quot;:{&quot;isManuallyOverridden&quot;:false,&quot;citeprocText&quot;:&quot;(Forbes and Gedera, 2019; Han &lt;i&gt;et al.&lt;/i&gt;, 2023; Jörgens and Greff, 2025)&quot;,&quot;manualOverrideText&quot;:&quot;&quot;},&quot;citationTag&quot;:&quot;MENDELEY_CITATION_v3_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&quot;,&quot;citationItems&quot;:[{&quot;id&quot;:&quot;a96d7cce-d75c-35ab-9fb9-a6e0f757c8a0&quot;,&quot;itemData&quot;:{&quot;type&quot;:&quot;article-journal&quot;,&quot;id&quot;:&quot;a96d7cce-d75c-35ab-9fb9-a6e0f757c8a0&quot;,&quot;title&quot;:&quot;From confounded to common ground: Misunderstandings between tertiary teachers and students in online discussions&quot;,&quot;author&quot;:[{&quot;family&quot;:&quot;Forbes&quot;,&quot;given&quot;:&quot;Dianne&quot;,&quot;parse-names&quot;:false,&quot;dropping-particle&quot;:&quot;&quot;,&quot;non-dropping-particle&quot;:&quot;&quot;},{&quot;family&quot;:&quot;Gedera&quot;,&quot;given&quot;:&quot;Dilani&quot;,&quot;parse-names&quot;:false,&quot;dropping-particle&quot;:&quot;&quot;,&quot;non-dropping-particle&quot;:&quot;&quot;}],&quot;container-title&quot;:&quot;Australasian Journal of Educational Technology&quot;,&quot;DOI&quot;:&quot;10.14742/ajet.3595&quot;,&quot;ISSN&quot;:&quot;1449-5554&quot;,&quot;issued&quot;:{&quot;date-parts&quot;:[[2019,8,24]]},&quot;abstract&quot;:&quot;&lt;p&gt;Drawing on findings from two studies, this article focuses on the expectations of students and teachers in higher education, when learning via asynchronous online discussions. In particular, this synthesis highlights a divergence of expectations. The first study investigated how students and teachers experienced asynchronous online discussion within initial teacher education at undergraduate level. The second study examined factors that affect learner engagement within asynchronous online discussions at a postgraduate level. A synthesis of key findings proposes that learning and teaching in higher education can be enhanced by awareness of how participants experience the situation. Common misunderstandings between students and teachers in online classes revolve around presence, formative/summative dimensions, language, and literature. Highlighting misunderstandings enables possibilities for negotiation, change, and improvement. While discussing the common ground for negotiation, this article suggests pedagogical strategies for effective communication and enhancement of online learning in higher education.&lt;/p&gt;&quot;,&quot;issue&quot;:&quot;4&quot;,&quot;volume&quot;:&quot;35&quot;,&quot;container-title-short&quot;:&quot;&quot;},&quot;isTemporary&quot;:false},{&quot;id&quot;:&quot;4e6f6a95-aede-34f8-98c7-3dccfba905c0&quot;,&quot;itemData&quot;:{&quot;type&quot;:&quot;article-journal&quot;,&quot;id&quot;:&quot;4e6f6a95-aede-34f8-98c7-3dccfba905c0&quot;,&quot;title&quot;:&quot;College students’ self-regulation in asynchronous online courses during COVID-19&quot;,&quot;author&quot;:[{&quot;family&quot;:&quot;Han&quot;,&quot;given&quot;:&quot;Jaeyun&quot;,&quot;parse-names&quot;:false,&quot;dropping-particle&quot;:&quot;&quot;,&quot;non-dropping-particle&quot;:&quot;&quot;},{&quot;family&quot;:&quot;DiGiacomo&quot;,&quot;given&quot;:&quot;Daniela K.&quot;,&quot;parse-names&quot;:false,&quot;dropping-particle&quot;:&quot;&quot;,&quot;non-dropping-particle&quot;:&quot;&quot;},{&quot;family&quot;:&quot;Usher&quot;,&quot;given&quot;:&quot;Ellen L.&quot;,&quot;parse-names&quot;:false,&quot;dropping-particle&quot;:&quot;&quot;,&quot;non-dropping-particle&quot;:&quot;&quot;}],&quot;container-title&quot;:&quot;Studies in Higher Education&quot;,&quot;DOI&quot;:&quot;10.1080/03075079.2023.2201608&quot;,&quot;ISSN&quot;:&quot;0307-5079&quot;,&quot;issued&quot;:{&quot;date-parts&quot;:[[2023,9,2]]},&quot;page&quot;:&quot;1440-1454&quot;,&quot;issue&quot;:&quot;9&quot;,&quot;volume&quot;:&quot;48&quot;,&quot;container-title-short&quot;:&quot;&quot;},&quot;isTemporary&quot;:false},{&quot;id&quot;:&quot;2a0701e1-83a5-364b-9b42-65f1b51193ab&quot;,&quot;itemData&quot;:{&quot;type&quot;:&quot;paper-conference&quot;,&quot;id&quot;:&quot;2a0701e1-83a5-364b-9b42-65f1b51193ab&quot;,&quot;title&quot;:&quot;Exploring Students’ Learning Experiences in Individual, Asynchronous Online Learning&quot;,&quot;author&quot;:[{&quot;family&quot;:&quot;Jörgens&quot;,&quot;given&quot;:&quot;Michelle Celine&quot;,&quot;parse-names&quot;:false,&quot;dropping-particle&quot;:&quot;&quot;,&quot;non-dropping-particle&quot;:&quot;&quot;},{&quot;family&quot;:&quot;Greff&quot;,&quot;given&quot;:&quot;Tobias&quot;,&quot;parse-names&quot;:false,&quot;dropping-particle&quot;:&quot;&quot;,&quot;non-dropping-particle&quot;:&quot;&quot;}],&quot;container-title&quot;:&quot;2025 International Conference on Education Technology and Computers (ICETC)&quot;,&quot;DOI&quot;:&quot;10.1109/ICETC66579.2025.11387355&quot;,&quot;ISBN&quot;:&quot;979-8-3315-9791-7&quot;,&quot;issued&quot;:{&quot;date-parts&quot;:[[2025,9,18]]},&quot;page&quot;:&quot;655-661&quot;,&quot;publisher&quot;:&quot;IEEE&quot;,&quot;container-title-short&quot;:&quot;&quot;},&quot;isTemporary&quot;:false}]},{&quot;citationID&quot;:&quot;MENDELEY_CITATION_403eab6f-a565-412b-82c8-76547ce27588&quot;,&quot;properties&quot;:{&quot;noteIndex&quot;:0},&quot;isEdited&quot;:false,&quot;manualOverride&quot;:{&quot;isManuallyOverridden&quot;:false,&quot;citeprocText&quot;:&quot;(Hashmi, 2026; Ober &lt;i&gt;et al.&lt;/i&gt;, 2023; Torres and Salifu, 2023)&quot;,&quot;manualOverrideText&quot;:&quot;&quot;},&quot;citationTag&quot;:&quot;MENDELEY_CITATION_v3_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&quot;,&quot;citationItems&quot;:[{&quot;id&quot;:&quot;02a98d43-c631-3392-8be2-cf325f9ba91d&quot;,&quot;itemData&quot;:{&quot;type&quot;:&quot;chapter&quot;,&quot;id&quot;:&quot;02a98d43-c631-3392-8be2-cf325f9ba91d&quot;,&quot;title&quot;:&quot;Culturally Responsive Digital Pedagogy&quot;,&quot;author&quot;:[{&quot;family&quot;:&quot;Hashmi&quot;,&quot;given&quot;:&quot;Rashid&quot;,&quot;parse-names&quot;:false,&quot;dropping-particle&quot;:&quot;&quot;,&quot;non-dropping-particle&quot;:&quot;&quot;}],&quot;container-title&quot;:&quot;Designing Better Digital Learning Environments&quot;,&quot;DOI&quot;:&quot;10.4018/979-8-3373-3276-5.ch013&quot;,&quot;issued&quot;:{&quot;date-parts&quot;:[[2026,2,13]]},&quot;page&quot;:&quot;441-470&quot;,&quot;publisher&quot;:&quot;IGI Global Scientific Publishing&quot;,&quot;container-title-short&quot;:&quot;&quot;},&quot;isTemporary&quot;:false},{&quot;id&quot;:&quot;eff90d32-f253-347b-b70b-db91a57674d0&quot;,&quot;itemData&quot;:{&quot;type&quot;:&quot;article-journal&quot;,&quot;id&quot;:&quot;eff90d32-f253-347b-b70b-db91a57674d0&quot;,&quot;title&quot;:&quot;Culturally Responsive Personalized Learning: Recommendations for a Working Definition and Framework&quot;,&quot;author&quot;:[{&quot;family&quot;:&quot;Ober&quot;,&quot;given&quot;:&quot;Teresa M.&quot;,&quot;parse-names&quot;:false,&quot;dropping-particle&quot;:&quot;&quot;,&quot;non-dropping-particle&quot;:&quot;&quot;},{&quot;family&quot;:&quot;Lehman&quot;,&quot;given&quot;:&quot;Blair A.&quot;,&quot;parse-names&quot;:false,&quot;dropping-particle&quot;:&quot;&quot;,&quot;non-dropping-particle&quot;:&quot;&quot;},{&quot;family&quot;:&quot;Gooch&quot;,&quot;given&quot;:&quot;Reginald&quot;,&quot;parse-names&quot;:false,&quot;dropping-particle&quot;:&quot;&quot;,&quot;non-dropping-particle&quot;:&quot;&quot;},{&quot;family&quot;:&quot;Oluwalana&quot;,&quot;given&quot;:&quot;Olasumbo&quot;,&quot;parse-names&quot;:false,&quot;dropping-particle&quot;:&quot;&quot;,&quot;non-dropping-particle&quot;:&quot;&quot;},{&quot;family&quot;:&quot;Solyst&quot;,&quot;given&quot;:&quot;Jaemarie&quot;,&quot;parse-names&quot;:false,&quot;dropping-particle&quot;:&quot;&quot;,&quot;non-dropping-particle&quot;:&quot;&quot;},{&quot;family&quot;:&quot;Phelps&quot;,&quot;given&quot;:&quot;Geoffrey&quot;,&quot;parse-names&quot;:false,&quot;dropping-particle&quot;:&quot;&quot;,&quot;non-dropping-particle&quot;:&quot;&quot;},{&quot;family&quot;:&quot;Hamilton&quot;,&quot;given&quot;:&quot;Laura S.&quot;,&quot;parse-names&quot;:false,&quot;dropping-particle&quot;:&quot;&quot;,&quot;non-dropping-particle&quot;:&quot;&quot;}],&quot;container-title&quot;:&quot;ETS Research Report Series&quot;,&quot;DOI&quot;:&quot;10.1002/ets2.12372&quot;,&quot;ISSN&quot;:&quot;2330-8516&quot;,&quot;issued&quot;:{&quot;date-parts&quot;:[[2023,12,7]]},&quot;page&quot;:&quot;1-14&quot;,&quot;abstract&quot;:&quot;&lt;p&gt;Culturally responsive personalized learning (CRPL) emphasizes the importance of aligning personalized learning approaches with previous research on culturally responsive practices to consider social, cultural, and linguistic contexts for learning. In the present discussion, we briefly summarize two bodies of literature considered in defining and developing a framework for CRPL: technology‐enabled personalized learning and culturally relevant, responsive, and sustaining pedagogy. We then provide a definition and framework consisting of six key principles of CRPL, along with a brief discussion of theories and empirical evidence to support these principles. These six principles include agency, dynamic adaptation, connection to lived experiences, consideration of social movements, opportunities for collaboration, and shared power. These principles fall into three domains: fostering flexible student‐centered learning experiences, leveraging relevant content and practices, and supporting meaningful interactions within a community. Finally, we conclude with some implications of this framework for researchers, policymakers, and practitioners working to ensure that all students receive high‐quality learning opportunities that are both personalized and culturally responsive.&lt;/p&gt;&quot;,&quot;issue&quot;:&quot;1&quot;,&quot;volume&quot;:&quot;2023&quot;,&quot;container-title-short&quot;:&quot;&quot;},&quot;isTemporary&quot;:false},{&quot;id&quot;:&quot;59b5ee49-c1dd-36ac-95fd-702118478f49&quot;,&quot;itemData&quot;:{&quot;type&quot;:&quot;chapter&quot;,&quot;id&quot;:&quot;59b5ee49-c1dd-36ac-95fd-702118478f49&quot;,&quot;title&quot;:&quot;Culturally Responsive Pedagogy Considerations for Online Courses&quot;,&quot;author&quot;:[{&quot;family&quot;:&quot;Torres&quot;,&quot;given&quot;:&quot;Kelly M.&quot;,&quot;parse-names&quot;:false,&quot;dropping-particle&quot;:&quot;&quot;,&quot;non-dropping-particle&quot;:&quot;&quot;},{&quot;family&quot;:&quot;Salifu&quot;,&quot;given&quot;:&quot;Shani&quot;,&quot;parse-names&quot;:false,&quot;dropping-particle&quot;:&quot;&quot;,&quot;non-dropping-particle&quot;:&quot;&quot;}],&quot;container-title&quot;:&quot;Handbook of Research on Innovative Frameworks and Inclusive Models for Online Learning&quot;,&quot;DOI&quot;:&quot;10.4018/978-1-6684-9072-3.ch003&quot;,&quot;issued&quot;:{&quot;date-parts&quot;:[[2023,8,18]]},&quot;page&quot;:&quot;52-67&quot;,&quot;publisher&quot;:&quot;IGI Global&quot;,&quot;container-title-short&quot;:&quot;&quot;},&quot;isTemporary&quot;:false}]},{&quot;citationID&quot;:&quot;MENDELEY_CITATION_8e2fc585-2f7a-429a-b513-16e196d86d76&quot;,&quot;properties&quot;:{&quot;noteIndex&quot;:0},&quot;isEdited&quot;:false,&quot;manualOverride&quot;:{&quot;isManuallyOverridden&quot;:false,&quot;citeprocText&quot;:&quot;(Ober &lt;i&gt;et al.&lt;/i&gt;, 2023; Singha, 2023; Smith &lt;i&gt;et al.&lt;/i&gt;, 2025)&quot;,&quot;manualOverrideText&quot;:&quot;&quot;},&quot;citationTag&quot;:&quot;MENDELEY_CITATION_v3_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&quot;,&quot;citationItems&quot;:[{&quot;id&quot;:&quot;eff90d32-f253-347b-b70b-db91a57674d0&quot;,&quot;itemData&quot;:{&quot;type&quot;:&quot;article-journal&quot;,&quot;id&quot;:&quot;eff90d32-f253-347b-b70b-db91a57674d0&quot;,&quot;title&quot;:&quot;Culturally Responsive Personalized Learning: Recommendations for a Working Definition and Framework&quot;,&quot;author&quot;:[{&quot;family&quot;:&quot;Ober&quot;,&quot;given&quot;:&quot;Teresa M.&quot;,&quot;parse-names&quot;:false,&quot;dropping-particle&quot;:&quot;&quot;,&quot;non-dropping-particle&quot;:&quot;&quot;},{&quot;family&quot;:&quot;Lehman&quot;,&quot;given&quot;:&quot;Blair A.&quot;,&quot;parse-names&quot;:false,&quot;dropping-particle&quot;:&quot;&quot;,&quot;non-dropping-particle&quot;:&quot;&quot;},{&quot;family&quot;:&quot;Gooch&quot;,&quot;given&quot;:&quot;Reginald&quot;,&quot;parse-names&quot;:false,&quot;dropping-particle&quot;:&quot;&quot;,&quot;non-dropping-particle&quot;:&quot;&quot;},{&quot;family&quot;:&quot;Oluwalana&quot;,&quot;given&quot;:&quot;Olasumbo&quot;,&quot;parse-names&quot;:false,&quot;dropping-particle&quot;:&quot;&quot;,&quot;non-dropping-particle&quot;:&quot;&quot;},{&quot;family&quot;:&quot;Solyst&quot;,&quot;given&quot;:&quot;Jaemarie&quot;,&quot;parse-names&quot;:false,&quot;dropping-particle&quot;:&quot;&quot;,&quot;non-dropping-particle&quot;:&quot;&quot;},{&quot;family&quot;:&quot;Phelps&quot;,&quot;given&quot;:&quot;Geoffrey&quot;,&quot;parse-names&quot;:false,&quot;dropping-particle&quot;:&quot;&quot;,&quot;non-dropping-particle&quot;:&quot;&quot;},{&quot;family&quot;:&quot;Hamilton&quot;,&quot;given&quot;:&quot;Laura S.&quot;,&quot;parse-names&quot;:false,&quot;dropping-particle&quot;:&quot;&quot;,&quot;non-dropping-particle&quot;:&quot;&quot;}],&quot;container-title&quot;:&quot;ETS Research Report Series&quot;,&quot;DOI&quot;:&quot;10.1002/ets2.12372&quot;,&quot;ISSN&quot;:&quot;2330-8516&quot;,&quot;issued&quot;:{&quot;date-parts&quot;:[[2023,12,7]]},&quot;page&quot;:&quot;1-14&quot;,&quot;abstract&quot;:&quot;&lt;p&gt;Culturally responsive personalized learning (CRPL) emphasizes the importance of aligning personalized learning approaches with previous research on culturally responsive practices to consider social, cultural, and linguistic contexts for learning. In the present discussion, we briefly summarize two bodies of literature considered in defining and developing a framework for CRPL: technology‐enabled personalized learning and culturally relevant, responsive, and sustaining pedagogy. We then provide a definition and framework consisting of six key principles of CRPL, along with a brief discussion of theories and empirical evidence to support these principles. These six principles include agency, dynamic adaptation, connection to lived experiences, consideration of social movements, opportunities for collaboration, and shared power. These principles fall into three domains: fostering flexible student‐centered learning experiences, leveraging relevant content and practices, and supporting meaningful interactions within a community. Finally, we conclude with some implications of this framework for researchers, policymakers, and practitioners working to ensure that all students receive high‐quality learning opportunities that are both personalized and culturally responsive.&lt;/p&gt;&quot;,&quot;issue&quot;:&quot;1&quot;,&quot;volume&quot;:&quot;2023&quot;,&quot;container-title-short&quot;:&quot;&quot;},&quot;isTemporary&quot;:false},{&quot;id&quot;:&quot;e98b9f50-ab27-3967-9c17-4cfb86e56d57&quot;,&quot;itemData&quot;:{&quot;type&quot;:&quot;chapter&quot;,&quot;id&quot;:&quot;e98b9f50-ab27-3967-9c17-4cfb86e56d57&quot;,&quot;title&quot;:&quot;Culturally Relevant Teaching in Humanities&quot;,&quot;author&quot;:[{&quot;family&quot;:&quot;Singha&quot;,&quot;given&quot;:&quot;Surjit&quot;,&quot;parse-names&quot;:false,&quot;dropping-particle&quot;:&quot;&quot;,&quot;non-dropping-particle&quot;:&quot;&quot;}],&quot;container-title&quot;:&quot;Teaching Humanities With Cultural Responsiveness at HBCUs and HSIs&quot;,&quot;DOI&quot;:&quot;10.4018/978-1-6684-9782-1.ch006&quot;,&quot;issued&quot;:{&quot;date-parts&quot;:[[2023,11,8]]},&quot;page&quot;:&quot;121-146&quot;,&quot;publisher&quot;:&quot;IGI Global&quot;,&quot;container-title-short&quot;:&quot;&quot;},&quot;isTemporary&quot;:false},{&quot;id&quot;:&quot;7ff5dc68-3b8d-3f58-8e8b-b1f6b5da75e6&quot;,&quot;itemData&quot;:{&quot;type&quot;:&quot;chapter&quot;,&quot;id&quot;:&quot;7ff5dc68-3b8d-3f58-8e8b-b1f6b5da75e6&quot;,&quot;title&quot;:&quot;Cultural Adaptation in Digital Learning Environments&quot;,&quot;author&quot;:[{&quot;family&quot;:&quot;Smith&quot;,&quot;given&quot;:&quot;Aaron&quot;,&quot;parse-names&quot;:false,&quot;dropping-particle&quot;:&quot;&quot;,&quot;non-dropping-particle&quot;:&quot;&quot;},{&quot;family&quot;:&quot;Dupont&quot;,&quot;given&quot;:&quot;Marie&quot;,&quot;parse-names&quot;:false,&quot;dropping-particle&quot;:&quot;&quot;,&quot;non-dropping-particle&quot;:&quot;&quot;},{&quot;family&quot;:&quot;Tanaka&quot;,&quot;given&quot;:&quot;Hiroshi&quot;,&quot;parse-names&quot;:false,&quot;dropping-particle&quot;:&quot;&quot;,&quot;non-dropping-particle&quot;:&quot;&quot;}],&quot;container-title&quot;:&quot;Integrating Cultural and Educational Needs Into Foreign Educational Systems&quot;,&quot;issued&quot;:{&quot;date-parts&quot;:[[2025]]},&quot;page&quot;:&quot;1 - 16&quot;,&quot;publisher&quot;:&quot;IGI Global&quot;,&quot;container-title-short&quot;:&quot;&quot;},&quot;isTemporary&quot;:false}]},{&quot;citationID&quot;:&quot;MENDELEY_CITATION_34f09ea9-de44-483d-88c7-a4c2045fc9cb&quot;,&quot;properties&quot;:{&quot;noteIndex&quot;:0},&quot;isEdited&quot;:false,&quot;manualOverride&quot;:{&quot;isManuallyOverridden&quot;:false,&quot;citeprocText&quot;:&quot;(Bentum-Micah &lt;i&gt;et al.&lt;/i&gt;, 2026; Fajarianto &lt;i&gt;et al.&lt;/i&gt;, 2025; Mansyur &lt;i&gt;et al.&lt;/i&gt;, 2025)&quot;,&quot;manualOverrideText&quot;:&quot;&quot;},&quot;citationTag&quot;:&quot;MENDELEY_CITATION_v3_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&quot;,&quot;citationItems&quot;:[{&quot;id&quot;:&quot;052bde77-e930-34a5-b6e6-e6b9e5531fe6&quot;,&quot;itemData&quot;:{&quot;type&quot;:&quot;article-journal&quot;,&quot;id&quot;:&quot;052bde77-e930-34a5-b6e6-e6b9e5531fe6&quot;,&quot;title&quot;:&quot;Enhancing the global reach and pedagogical diversity of online Chinese language education across cultural contexts: Evidence from Anglophone West Africa&quot;,&quot;author&quot;:[{&quot;family&quot;:&quot;Bentum-Micah&quot;,&quot;given&quot;:&quot;Geoffrey&quot;,&quot;parse-names&quot;:false,&quot;dropping-particle&quot;:&quot;&quot;,&quot;non-dropping-particle&quot;:&quot;&quot;},{&quot;family&quot;:&quot;Shurong&quot;,&quot;given&quot;:&quot;Zhao&quot;,&quot;parse-names&quot;:false,&quot;dropping-particle&quot;:&quot;&quot;,&quot;non-dropping-particle&quot;:&quot;&quot;},{&quot;family&quot;:&quot;Xiangxu&quot;,&quot;given&quot;:&quot;Wang&quot;,&quot;parse-names&quot;:false,&quot;dropping-particle&quot;:&quot;&quot;,&quot;non-dropping-particle&quot;:&quot;&quot;},{&quot;family&quot;:&quot;Xiaoyan&quot;,&quot;given&quot;:&quot;Cao&quot;,&quot;parse-names&quot;:false,&quot;dropping-particle&quot;:&quot;&quot;,&quot;non-dropping-particle&quot;:&quot;&quot;},{&quot;family&quot;:&quot;Gadafi&quot;,&quot;given&quot;:&quot;Tamimu Mohammed&quot;,&quot;parse-names&quot;:false,&quot;dropping-particle&quot;:&quot;&quot;,&quot;non-dropping-particle&quot;:&quot;&quot;},{&quot;family&quot;:&quot;Ailing&quot;,&quot;given&quot;:&quot;Luo&quot;,&quot;parse-names&quot;:false,&quot;dropping-particle&quot;:&quot;&quot;,&quot;non-dropping-particle&quot;:&quot;&quot;}],&quot;container-title&quot;:&quot;Acta Psychologica&quot;,&quot;container-title-short&quot;:&quot;Acta Psychol. (Amst).&quot;,&quot;DOI&quot;:&quot;10.1016/j.actpsy.2026.106229&quot;,&quot;ISSN&quot;:&quot;00016918&quot;,&quot;issued&quot;:{&quot;date-parts&quot;:[[2026,3]]},&quot;page&quot;:&quot;106229&quot;,&quot;volume&quot;:&quot;263&quot;},&quot;isTemporary&quot;:false},{&quot;id&quot;:&quot;3158997e-8b31-3651-a793-bcf122106870&quot;,&quot;itemData&quot;:{&quot;type&quot;:&quot;paper-conference&quot;,&quot;id&quot;:&quot;3158997e-8b31-3651-a793-bcf122106870&quot;,&quot;title&quot;:&quot;Development of an Innovative Learning Management System Integrating Local Wisdom to Bridge Community Potential and Digital Education&quot;,&quot;author&quot;:[{&quot;family&quot;:&quot;Fajarianto&quot;,&quot;given&quot;:&quot;Otto&quot;,&quot;parse-names&quot;:false,&quot;dropping-particle&quot;:&quot;&quot;,&quot;non-dropping-particle&quot;:&quot;&quot;},{&quot;family&quot;:&quot;Wulandari&quot;,&quot;given&quot;:&quot;Dwi&quot;,&quot;parse-names&quot;:false,&quot;dropping-particle&quot;:&quot;&quot;,&quot;non-dropping-particle&quot;:&quot;&quot;},{&quot;family&quot;:&quot;Prasetyo&quot;,&quot;given&quot;:&quot;Abdul Rahman&quot;,&quot;parse-names&quot;:false,&quot;dropping-particle&quot;:&quot;&quot;,&quot;non-dropping-particle&quot;:&quot;&quot;},{&quot;family&quot;:&quot;Aulia&quot;,&quot;given&quot;:&quot;Fikri&quot;,&quot;parse-names&quot;:false,&quot;dropping-particle&quot;:&quot;&quot;,&quot;non-dropping-particle&quot;:&quot;&quot;},{&quot;family&quot;:&quot;Rani&quot;,&quot;given&quot;:&quot;Shaumi&quot;,&quot;parse-names&quot;:false,&quot;dropping-particle&quot;:&quot;&quot;,&quot;non-dropping-particle&quot;:&quot;&quot;},{&quot;family&quot;:&quot;Handikaningtyas&quot;,&quot;given&quot;:&quot;Tristania&quot;,&quot;parse-names&quot;:false,&quot;dropping-particle&quot;:&quot;&quot;,&quot;non-dropping-particle&quot;:&quot;&quot;}],&quot;container-title&quot;:&quot;2025 11th International Conference on Education and Technology (ICET)&quot;,&quot;DOI&quot;:&quot;10.1109/ICET67257.2025.11290963&quot;,&quot;ISBN&quot;:&quot;979-8-3315-4548-2&quot;,&quot;issued&quot;:{&quot;date-parts&quot;:[[2025,9,9]]},&quot;page&quot;:&quot;300-307&quot;,&quot;publisher&quot;:&quot;IEEE&quot;,&quot;container-title-short&quot;:&quot;&quot;},&quot;isTemporary&quot;:false},{&quot;id&quot;:&quot;8f6efdae-f510-3353-8d88-7359a837f7e9&quot;,&quot;itemData&quot;:{&quot;type&quot;:&quot;paper-conference&quot;,&quot;id&quot;:&quot;8f6efdae-f510-3353-8d88-7359a837f7e9&quot;,&quot;title&quot;:&quot;Digital Cultural Heritage Education: Using Technology to Improve Instruction for the SDGs in Lombok, Indonesia&quot;,&quot;author&quot;:[{&quot;family&quot;:&quot;Mansyur&quot;,&quot;given&quot;:&quot;Alif Ilman&quot;,&quot;parse-names&quot;:false,&quot;dropping-particle&quot;:&quot;&quot;,&quot;non-dropping-particle&quot;:&quot;&quot;},{&quot;family&quot;:&quot;Supriatna&quot;,&quot;given&quot;:&quot;Nana&quot;,&quot;parse-names&quot;:false,&quot;dropping-particle&quot;:&quot;&quot;,&quot;non-dropping-particle&quot;:&quot;&quot;},{&quot;family&quot;:&quot;Sapriya&quot;,&quot;given&quot;:&quot;&quot;,&quot;parse-names&quot;:false,&quot;dropping-particle&quot;:&quot;&quot;,&quot;non-dropping-particle&quot;:&quot;&quot;},{&quot;family&quot;:&quot;Komalasari&quot;,&quot;given&quot;:&quot;Kokom&quot;,&quot;parse-names&quot;:false,&quot;dropping-particle&quot;:&quot;&quot;,&quot;non-dropping-particle&quot;:&quot;&quot;}],&quot;container-title&quot;:&quot;2025 World Engineering Education Forum - Global Engineering Deans Council (WEEF-GEDC)&quot;,&quot;DOI&quot;:&quot;10.1109/WEEF-GEDC66748.2025.11256368&quot;,&quot;ISBN&quot;:&quot;979-8-3315-8879-3&quot;,&quot;issued&quot;:{&quot;date-parts&quot;:[[2025,9,21]]},&quot;page&quot;:&quot;1-2&quot;,&quot;publisher&quot;:&quot;IEEE&quot;,&quot;container-title-short&quot;:&quot;&quot;},&quot;isTemporary&quot;:false}]},{&quot;citationID&quot;:&quot;MENDELEY_CITATION_63294a14-20f3-4821-be95-16ce6cce1e76&quot;,&quot;properties&quot;:{&quot;noteIndex&quot;:0},&quot;isEdited&quot;:false,&quot;manualOverride&quot;:{&quot;isManuallyOverridden&quot;:false,&quot;citeprocText&quot;:&quot;(Altaş and Babacan, 2026; Boison and Burke, 2025)&quot;,&quot;manualOverrideText&quot;:&quot;&quot;},&quot;citationTag&quot;:&quot;MENDELEY_CITATION_v3_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&quot;,&quot;citationItems&quot;:[{&quot;id&quot;:&quot;2ef52d0b-cf9f-3c2f-85a7-96f813fa44d1&quot;,&quot;itemData&quot;:{&quot;type&quot;:&quot;chapter&quot;,&quot;id&quot;:&quot;2ef52d0b-cf9f-3c2f-85a7-96f813fa44d1&quot;,&quot;title&quot;:&quot;Two Sides of the Same Coin&quot;,&quot;author&quot;:[{&quot;family&quot;:&quot;Altaş&quot;,&quot;given&quot;:&quot;Ezgi Aydemir&quot;,&quot;parse-names&quot;:false,&quot;dropping-particle&quot;:&quot;&quot;,&quot;non-dropping-particle&quot;:&quot;&quot;},{&quot;family&quot;:&quot;Babacan&quot;,&quot;given&quot;:&quot;Tuğba&quot;,&quot;parse-names&quot;:false,&quot;dropping-particle&quot;:&quot;&quot;,&quot;non-dropping-particle&quot;:&quot;&quot;}],&quot;container-title&quot;:&quot;Transforming Education with Singularity Technologies&quot;,&quot;DOI&quot;:&quot;10.1201/9781003584339-19&quot;,&quot;issued&quot;:{&quot;date-parts&quot;:[[2026,2,23]]},&quot;publisher-place&quot;:&quot;Boca Raton&quot;,&quot;page&quot;:&quot;226-238&quot;,&quot;publisher&quot;:&quot;Chapman and Hall/CRC&quot;,&quot;container-title-short&quot;:&quot;&quot;},&quot;isTemporary&quot;:false},{&quot;id&quot;:&quot;07515221-eb0a-3da0-a416-562a177504cb&quot;,&quot;itemData&quot;:{&quot;type&quot;:&quot;article-journal&quot;,&quot;id&quot;:&quot;07515221-eb0a-3da0-a416-562a177504cb&quot;,&quot;title&quot;:&quot;Fostering Cultural Responsiveness Online: Elementary Educators’ Experiences During the COVID-19 Shift to Online Education&quot;,&quot;author&quot;:[{&quot;family&quot;:&quot;Boison&quot;,&quot;given&quot;:&quot;Benjamin&quot;,&quot;parse-names&quot;:false,&quot;dropping-particle&quot;:&quot;&quot;,&quot;non-dropping-particle&quot;:&quot;&quot;},{&quot;family&quot;:&quot;Burke&quot;,&quot;given&quot;:&quot;Anne&quot;,&quot;parse-names&quot;:false,&quot;dropping-particle&quot;:&quot;&quot;,&quot;non-dropping-particle&quot;:&quot;&quot;}],&quot;container-title&quot;:&quot;Computers in the Schools&quot;,&quot;DOI&quot;:&quot;10.1080/07380569.2025.2513241&quot;,&quot;ISSN&quot;:&quot;0738-0569&quot;,&quot;issued&quot;:{&quot;date-parts&quot;:[[2025,6,30]]},&quot;page&quot;:&quot;1-21&quot;,&quot;container-title-short&quot;:&quot;&quot;},&quot;isTemporary&quot;:false}]},{&quot;citationID&quot;:&quot;MENDELEY_CITATION_30a6bbc4-5b11-4718-881a-0ce49528d396&quot;,&quot;properties&quot;:{&quot;noteIndex&quot;:0},&quot;isEdited&quot;:false,&quot;manualOverride&quot;:{&quot;isManuallyOverridden&quot;:false,&quot;citeprocText&quot;:&quot;(El Gourari &lt;i&gt;et al.&lt;/i&gt;, 2026; Islam and Wang, 2025; Lively and Hutson, 2025)&quot;,&quot;manualOverrideText&quot;:&quot;&quot;},&quot;citationTag&quot;:&quot;MENDELEY_CITATION_v3_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&quot;,&quot;citationItems&quot;:[{&quot;id&quot;:&quot;ba29ed80-a635-39f3-89fc-cc652a89373b&quot;,&quot;itemData&quot;:{&quot;type&quot;:&quot;chapter&quot;,&quot;id&quot;:&quot;ba29ed80-a635-39f3-89fc-cc652a89373b&quot;,&quot;title&quot;:&quot;Intelligent Professor Avatars: Virtualizing University Courses Through Artificial Intelligence and Big Data&quot;,&quot;author&quot;:[{&quot;family&quot;:&quot;Gourari&quot;,&quot;given&quot;:&quot;Abdelali&quot;,&quot;parse-names&quot;:false,&quot;dropping-particle&quot;:&quot;&quot;,&quot;non-dropping-particle&quot;:&quot;El&quot;},{&quot;family&quot;:&quot;Idrissi&quot;,&quot;given&quot;:&quot;Mohamed&quot;,&quot;parse-names&quot;:false,&quot;dropping-particle&quot;:&quot;&quot;,&quot;non-dropping-particle&quot;:&quot;&quot;},{&quot;family&quot;:&quot;Raoufi&quot;,&quot;given&quot;:&quot;Mustapha&quot;,&quot;parse-names&quot;:false,&quot;dropping-particle&quot;:&quot;&quot;,&quot;non-dropping-particle&quot;:&quot;&quot;},{&quot;family&quot;:&quot;Skouri&quot;,&quot;given&quot;:&quot;Mohammed&quot;,&quot;parse-names&quot;:false,&quot;dropping-particle&quot;:&quot;&quot;,&quot;non-dropping-particle&quot;:&quot;&quot;}],&quot;container-title&quot;:&quot;Lecture Notes in Networks and Systems&quot;,&quot;DOI&quot;:&quot;10.1007/978-3-032-18857-1_19&quot;,&quot;issued&quot;:{&quot;date-parts&quot;:[[2026]]},&quot;page&quot;:&quot;159-164&quot;,&quot;publisher&quot;:&quot;Springer Science and Business Media. Deutschland GmbH&quot;,&quot;container-title-short&quot;:&quot;&quot;},&quot;isTemporary&quot;:false},{&quot;id&quot;:&quot;d546cea5-a69d-3214-97a6-9d428cc77479&quot;,&quot;itemData&quot;:{&quot;type&quot;:&quot;article-journal&quot;,&quot;id&quot;:&quot;d546cea5-a69d-3214-97a6-9d428cc77479&quot;,&quot;title&quot;:&quot;Avatars in the educational metaverse&quot;,&quot;author&quot;:[{&quot;family&quot;:&quot;Islam&quot;,&quot;given&quot;:&quot;Md Zabirul&quot;,&quot;parse-names&quot;:false,&quot;dropping-particle&quot;:&quot;&quot;,&quot;non-dropping-particle&quot;:&quot;&quot;},{&quot;family&quot;:&quot;Wang&quot;,&quot;given&quot;:&quot;Ge&quot;,&quot;parse-names&quot;:false,&quot;dropping-particle&quot;:&quot;&quot;,&quot;non-dropping-particle&quot;:&quot;&quot;}],&quot;container-title&quot;:&quot;Visual Computing for Industry, Biomedicine, and Art&quot;,&quot;container-title-short&quot;:&quot;Vis. Comput. Ind. Biomed. Art&quot;,&quot;DOI&quot;:&quot;10.1186/s42492-025-00196-9&quot;,&quot;ISSN&quot;:&quot;2524-4442&quot;,&quot;issued&quot;:{&quot;date-parts&quot;:[[2025,6,10]]},&quot;page&quot;:&quot;15&quot;,&quot;abstract&quot;:&quot;&lt;p&gt;Avatars in the educational metaverse are revolutionizing the learning process by providing interactive and effective learning experiences. These avatars enable students to engage in realistic scenarios, work in groups, and develop essential skills using adaptive and intelligent technologies. The purpose of this review is to evaluate the contribution of avatars to education. It investigated the use of avatars to enhance learning by offering individualized experiences and supporting collaborative group activities in virtual environments. It also analyzed the recent progress in artificial intelligence, especially natural language processing and generative models, which have significantly improved avatar capabilities. In addition, it reviewed their use in customized learning, contextual teaching, and virtual simulations to improve student participation and achievement. This study also highlighted issues impacting its implementation, including data security, ethical concerns, and limited infrastructure. The paper ends with implications and recommendations for future research in this field.&lt;/p&gt;&quot;,&quot;issue&quot;:&quot;1&quot;,&quot;volume&quot;:&quot;8&quot;},&quot;isTemporary&quot;:false},{&quot;id&quot;:&quot;b4c86e2e-13de-34d5-9c67-461c4d733af8&quot;,&quot;itemData&quot;:{&quot;type&quot;:&quot;chapter&quot;,&quot;id&quot;:&quot;b4c86e2e-13de-34d5-9c67-461c4d733af8&quot;,&quot;title&quot;:&quot;Enhancing Digital Pedagogy and Creativity: Generative AI, Video Avatars, and Personalized Learning in Online Education&quot;,&quot;author&quot;:[{&quot;family&quot;:&quot;Lively&quot;,&quot;given&quot;:&quot;Jason&quot;,&quot;parse-names&quot;:false,&quot;dropping-particle&quot;:&quot;&quot;,&quot;non-dropping-particle&quot;:&quot;&quot;},{&quot;family&quot;:&quot;Hutson&quot;,&quot;given&quot;:&quot;James&quot;,&quot;parse-names&quot;:false,&quot;dropping-particle&quot;:&quot;&quot;,&quot;non-dropping-particle&quot;:&quot;&quot;}],&quot;container-title&quot;:&quot;Springer Series on Cultural Computing&quot;,&quot;DOI&quot;:&quot;10.1007/978-3-031-86551-0_6&quot;,&quot;issued&quot;:{&quot;date-parts&quot;:[[2025]]},&quot;page&quot;:&quot;99-113&quot;,&quot;publisher&quot;:&quot;Springer Science and Business Media, Deutschland GmbH&quot;,&quot;container-title-short&quot;:&quot;&quot;},&quot;isTemporary&quot;:false}]},{&quot;citationID&quot;:&quot;MENDELEY_CITATION_2a3f7691-3862-4c7b-89e2-afa3d8257407&quot;,&quot;properties&quot;:{&quot;noteIndex&quot;:0},&quot;isEdited&quot;:false,&quot;manualOverride&quot;:{&quot;isManuallyOverridden&quot;:false,&quot;citeprocText&quot;:&quot;(Alt, 2026; Garcia, 2025; Tinmaz and Singh Dhillon, 2024)&quot;,&quot;manualOverrideText&quot;:&quot;&quot;},&quot;citationTag&quot;:&quot;MENDELEY_CITATION_v3_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&quot;,&quot;citationItems&quot;:[{&quot;id&quot;:&quot;05b7b30a-0291-3b2b-95e5-94c89315107c&quot;,&quot;itemData&quot;:{&quot;type&quot;:&quot;article-journal&quot;,&quot;id&quot;:&quot;05b7b30a-0291-3b2b-95e5-94c89315107c&quot;,&quot;title&quot;:&quot;Empowering social perspective-taking and collaboration through digital avatars: a quasi-experimental study&quot;,&quot;author&quot;:[{&quot;family&quot;:&quot;Alt&quot;,&quot;given&quot;:&quot;Dorit&quot;,&quot;parse-names&quot;:false,&quot;dropping-particle&quot;:&quot;&quot;,&quot;non-dropping-particle&quot;:&quot;&quot;}],&quot;container-title&quot;:&quot;Behaviour &amp; Information Technology&quot;,&quot;DOI&quot;:&quot;10.1080/0144929X.2026.2635513&quot;,&quot;ISSN&quot;:&quot;0144-929X&quot;,&quot;issued&quot;:{&quot;date-parts&quot;:[[2026,3,2]]},&quot;page&quot;:&quot;1-18&quot;,&quot;container-title-short&quot;:&quot;&quot;},&quot;isTemporary&quot;:false},{&quot;id&quot;:&quot;87b31551-8e36-3a79-9f0e-502c7cff4a9e&quot;,&quot;itemData&quot;:{&quot;type&quot;:&quot;article-journal&quot;,&quot;id&quot;:&quot;87b31551-8e36-3a79-9f0e-502c7cff4a9e&quot;,&quot;title&quot;:&quot;Teachers in the metaverse: the influence of avatar appearance and behavioral realism on perceptions of instructor credibility and teaching effectiveness&quot;,&quot;author&quot;:[{&quot;family&quot;:&quot;Garcia&quot;,&quot;given&quot;:&quot;Manuel B.&quot;,&quot;parse-names&quot;:false,&quot;dropping-particle&quot;:&quot;&quot;,&quot;non-dropping-particle&quot;:&quot;&quot;}],&quot;container-title&quot;:&quot;Interactive Learning Environments&quot;,&quot;DOI&quot;:&quot;10.1080/10494820.2025.2462144&quot;,&quot;ISSN&quot;:&quot;17445191&quot;,&quot;issued&quot;:{&quot;date-parts&quot;:[[2025]]},&quot;page&quot;:&quot;4334-4350&quot;,&quot;abstract&quot;:&quot;Teaching in the metaverse presents a dynamic frontier for educational innovation. Avatars, serving as digital representations of teachers, play a pivotal role in shaping virtual learning experiences. This study explores the impact of avatar design and behavioral realism on student perceptions of credibility and teaching effectiveness in avatar-mediated environments. True experimental research with a 2 × 2 factorial design was conducted involving students from three campuses. Across all experimental conditions, students consistently favored realistic avatars over cartoonish ones. A crisscross pattern emerged in relation to behavioral realism. Cartoonish avatars exhibiting realistic behaviors received higher ratings for instructor credibility but not for teaching effectiveness, whereas realistic avatars with the same gestures received higher ratings for teaching effectiveness but not for instructor credibility. From an educational standpoint, leveraging realistic avatars with authentic behaviors holds great promise for enhancing the teaching and learning experiences in the metaverse. Overall, this study contributes to the growing body of literature on educational metaverse and avatar-mediated teaching and learning by shedding light on the importance of avatar design and behavioral realism in shaping student perceptions and experiences.&quot;,&quot;publisher&quot;:&quot;Routledge&quot;,&quot;issue&quot;:&quot;7&quot;,&quot;volume&quot;:&quot;33&quot;,&quot;container-title-short&quot;:&quot;&quot;},&quot;isTemporary&quot;:false},{&quot;id&quot;:&quot;386642bc-e85e-3a4d-b580-41a9c0fb75c6&quot;,&quot;itemData&quot;:{&quot;type&quot;:&quot;article-journal&quot;,&quot;id&quot;:&quot;386642bc-e85e-3a4d-b580-41a9c0fb75c6&quot;,&quot;title&quot;:&quot;User-centric avatar design: a cognitive walkthrough approach for metaverse in virtual education&quot;,&quot;author&quot;:[{&quot;family&quot;:&quot;Tinmaz&quot;,&quot;given&quot;:&quot;Hasan&quot;,&quot;parse-names&quot;:false,&quot;dropping-particle&quot;:&quot;&quot;,&quot;non-dropping-particle&quot;:&quot;&quot;},{&quot;family&quot;:&quot;Singh Dhillon&quot;,&quot;given&quot;:&quot;Preet Kawal&quot;,&quot;parse-names&quot;:false,&quot;dropping-particle&quot;:&quot;&quot;,&quot;non-dropping-particle&quot;:&quot;&quot;}],&quot;container-title&quot;:&quot;Data Science and Management&quot;,&quot;DOI&quot;:&quot;10.1016/j.dsm.2024.05.001&quot;,&quot;ISSN&quot;:&quot;26667649&quot;,&quot;issued&quot;:{&quot;date-parts&quot;:[[2024,12]]},&quot;page&quot;:&quot;267-282&quot;,&quot;issue&quot;:&quot;4&quot;,&quot;volume&quot;:&quot;7&quot;,&quot;container-title-short&quot;:&quot;&quot;},&quot;isTemporary&quot;:false}]},{&quot;citationID&quot;:&quot;MENDELEY_CITATION_f915632c-6c04-4364-91f7-62dafc74d1fa&quot;,&quot;properties&quot;:{&quot;noteIndex&quot;:0},&quot;isEdited&quot;:false,&quot;manualOverride&quot;:{&quot;isManuallyOverridden&quot;:false,&quot;citeprocText&quot;:&quot;(El Gourari &lt;i&gt;et al.&lt;/i&gt;, 2026; Ivanchenko, 2025; Joseph &lt;i&gt;et al.&lt;/i&gt;, 2025)&quot;,&quot;manualOverrideText&quot;:&quot;&quot;},&quot;citationTag&quot;:&quot;MENDELEY_CITATION_v3_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&quot;,&quot;citationItems&quot;:[{&quot;id&quot;:&quot;ba29ed80-a635-39f3-89fc-cc652a89373b&quot;,&quot;itemData&quot;:{&quot;type&quot;:&quot;chapter&quot;,&quot;id&quot;:&quot;ba29ed80-a635-39f3-89fc-cc652a89373b&quot;,&quot;title&quot;:&quot;Intelligent Professor Avatars: Virtualizing University Courses Through Artificial Intelligence and Big Data&quot;,&quot;author&quot;:[{&quot;family&quot;:&quot;Gourari&quot;,&quot;given&quot;:&quot;Abdelali&quot;,&quot;parse-names&quot;:false,&quot;dropping-particle&quot;:&quot;&quot;,&quot;non-dropping-particle&quot;:&quot;El&quot;},{&quot;family&quot;:&quot;Idrissi&quot;,&quot;given&quot;:&quot;Mohamed&quot;,&quot;parse-names&quot;:false,&quot;dropping-particle&quot;:&quot;&quot;,&quot;non-dropping-particle&quot;:&quot;&quot;},{&quot;family&quot;:&quot;Raoufi&quot;,&quot;given&quot;:&quot;Mustapha&quot;,&quot;parse-names&quot;:false,&quot;dropping-particle&quot;:&quot;&quot;,&quot;non-dropping-particle&quot;:&quot;&quot;},{&quot;family&quot;:&quot;Skouri&quot;,&quot;given&quot;:&quot;Mohammed&quot;,&quot;parse-names&quot;:false,&quot;dropping-particle&quot;:&quot;&quot;,&quot;non-dropping-particle&quot;:&quot;&quot;}],&quot;container-title&quot;:&quot;Lecture Notes in Networks and Systems&quot;,&quot;DOI&quot;:&quot;10.1007/978-3-032-18857-1_19&quot;,&quot;issued&quot;:{&quot;date-parts&quot;:[[2026]]},&quot;page&quot;:&quot;159-164&quot;,&quot;publisher&quot;:&quot;Springer Science and Business Media. Deutschland GmbH&quot;,&quot;container-title-short&quot;:&quot;&quot;},&quot;isTemporary&quot;:false},{&quot;id&quot;:&quot;4375900e-facc-3872-806f-0cf7effde78e&quot;,&quot;itemData&quot;:{&quot;type&quot;:&quot;article-journal&quot;,&quot;id&quot;:&quot;4375900e-facc-3872-806f-0cf7effde78e&quot;,&quot;title&quot;:&quot;Digital Avatar as a Mediator of the Educational Process: Opportunities, Limitations, and Prospects&quot;,&quot;author&quot;:[{&quot;family&quot;:&quot;Ivanchenko&quot;,&quot;given&quot;:&quot;D. A.&quot;,&quot;parse-names&quot;:false,&quot;dropping-particle&quot;:&quot;&quot;,&quot;non-dropping-particle&quot;:&quot;&quot;}],&quot;container-title&quot;:&quot;Vysshee Obrazovanie v Rossii  = Higher Education in Russia&quot;,&quot;DOI&quot;:&quot;10.31992/0869-3617-2025-34-11-31-53&quot;,&quot;ISSN&quot;:&quot;2072-0459&quot;,&quot;issued&quot;:{&quot;date-parts&quot;:[[2025,11,20]]},&quot;page&quot;:&quot;31-53&quot;,&quot;abstract&quot;:&quot;&lt;p&gt;This article examines the functions, affordances, and limitations of digital avatars as mediators of educational interaction and formulates the conditions for their successful integration into teaching practices. In this study, a digital avatar is defined as a visual virtual agent representing a human or artificial intelligence, capable of communication and interaction within the digital educational environment. The work is grounded in a sociotechnical approach and considers the digital avatar not only as a technological solution but also as a new actor in educational interaction. Drawing on a thematic literature review (2020–2025), analysis of EdTech company cases, and a reflexive author experiment, the study identifies key functions and constraints of avatars in education and proposes a four‑level model that integrates the technical, psycho‑pedagogical, sociocultural, and ethical dimensions of avatars’ mediating role. The findings reveal the complex sociotechnical nature of digital avatars, their pedagogical potential, and the social challenges of implementation in educational practice. The study demonstrates the potential of digital avatars to enhance short‑term learner engagement and motivation, facilitate multilingual content delivery, and reduce time spent on preparing instructional videos. It concludes that avatars should be viewed not as replacements for teachers but as powerful auxiliary tools that complement and extend their capabilities, with effectiveness contingent on the education system’s readiness for change – from thoughtful strategy design and teacher professional development to clear ethical frameworks. The conclusion outlines principles for designing and implementing digital avatars as mediators of educational interaction and suggests key directions for further research and practice.&lt;/p&gt;&quot;,&quot;issue&quot;:&quot;11&quot;,&quot;volume&quot;:&quot;34&quot;,&quot;container-title-short&quot;:&quot;&quot;},&quot;isTemporary&quot;:false},{&quot;id&quot;:&quot;8d7d8d12-2d1f-3383-bf8f-34d6b8961152&quot;,&quot;itemData&quot;:{&quot;type&quot;:&quot;chapter&quot;,&quot;id&quot;:&quot;8d7d8d12-2d1f-3383-bf8f-34d6b8961152&quot;,&quot;title&quot;:&quot;AI Avatars in Immersive Environments for Communication Skill Training&quot;,&quot;author&quot;:[{&quot;family&quot;:&quot;Joseph&quot;,&quot;given&quot;:&quot;Twinkle Sara&quot;,&quot;parse-names&quot;:false,&quot;dropping-particle&quot;:&quot;&quot;,&quot;non-dropping-particle&quot;:&quot;&quot;},{&quot;family&quot;:&quot;Kunnumpurath&quot;,&quot;given&quot;:&quot;Biju&quot;,&quot;parse-names&quot;:false,&quot;dropping-particle&quot;:&quot;&quot;,&quot;non-dropping-particle&quot;:&quot;&quot;},{&quot;family&quot;:&quot;Bhojan&quot;,&quot;given&quot;:&quot;Anand&quot;,&quot;parse-names&quot;:false,&quot;dropping-particle&quot;:&quot;&quot;,&quot;non-dropping-particle&quot;:&quot;&quot;},{&quot;family&quot;:&quot;Mahalakshmi&quot;,&quot;given&quot;:&quot;J.&quot;,&quot;parse-names&quot;:false,&quot;dropping-particle&quot;:&quot;&quot;,&quot;non-dropping-particle&quot;:&quot;&quot;}],&quot;container-title&quot;:&quot;Virtual Reality and Augmented Reality with 6G Communication&quot;,&quot;DOI&quot;:&quot;10.1002/9781394336081.ch12&quot;,&quot;issued&quot;:{&quot;date-parts&quot;:[[2025,11,20]]},&quot;page&quot;:&quot;291-327&quot;,&quot;publisher&quot;:&quot;Wiley&quot;,&quot;container-title-short&quot;:&quot;&quot;},&quot;isTemporary&quot;:false}]},{&quot;citationID&quot;:&quot;MENDELEY_CITATION_16ce96be-1764-40f0-8d53-6dea575f8688&quot;,&quot;properties&quot;:{&quot;noteIndex&quot;:0},&quot;isEdited&quot;:false,&quot;manualOverride&quot;:{&quot;isManuallyOverridden&quot;:false,&quot;citeprocText&quot;:&quot;(Burnett, 2025; Oravec, 2020; Piana &lt;i&gt;et al.&lt;/i&gt;, 2024; Zheng &lt;i&gt;et al.&lt;/i&gt;, 2026)&quot;,&quot;manualOverrideText&quot;:&quot;&quot;},&quot;citationTag&quot;:&quot;MENDELEY_CITATION_v3_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&quot;,&quot;citationItems&quot;:[{&quot;id&quot;:&quot;0e5f91e0-3cce-3f1d-b2bd-9cd9e64ee7c1&quot;,&quot;itemData&quot;:{&quot;type&quot;:&quot;chapter&quot;,&quot;id&quot;:&quot;0e5f91e0-3cce-3f1d-b2bd-9cd9e64ee7c1&quot;,&quot;title&quot;:&quot;Ready Student One: A Framework for Avatar Design in Higher Education&quot;,&quot;author&quot;:[{&quot;family&quot;:&quot;Burnett&quot;,&quot;given&quot;:&quot;Gary&quot;,&quot;parse-names&quot;:false,&quot;dropping-particle&quot;:&quot;&quot;,&quot;non-dropping-particle&quot;:&quot;&quot;}],&quot;container-title&quot;:&quot;Communications in Computer and Information Science&quot;,&quot;DOI&quot;:&quot;10.1007/978-3-031-80475-5_6&quot;,&quot;issued&quot;:{&quot;date-parts&quot;:[[2025]]},&quot;page&quot;:&quot;80-94&quot;,&quot;publisher&quot;:&quot;Springer Science and Business Media. Deutschland GmbH&quot;,&quot;container-title-short&quot;:&quot;&quot;},&quot;isTemporary&quot;:false},{&quot;id&quot;:&quot;20617933-345f-316f-94fa-aadd152ed320&quot;,&quot;itemData&quot;:{&quot;type&quot;:&quot;article-journal&quot;,&quot;id&quot;:&quot;20617933-345f-316f-94fa-aadd152ed320&quot;,&quot;title&quot;:&quot;Changing the Face of Higher Education: Digital Image Manipulation and Avatars in Identity Management&quot;,&quot;author&quot;:[{&quot;family&quot;:&quot;Oravec&quot;,&quot;given&quot;:&quot;Jo Ann&quot;,&quot;parse-names&quot;:false,&quot;dropping-particle&quot;:&quot;&quot;,&quot;non-dropping-particle&quot;:&quot;&quot;}],&quot;container-title&quot;:&quot;Ubiquitous Learning: An International Journal&quot;,&quot;DOI&quot;:&quot;10.18848/1835-9795/CGP/v13i02/1-14&quot;,&quot;ISSN&quot;:&quot;1835-9795&quot;,&quot;issued&quot;:{&quot;date-parts&quot;:[[2020]]},&quot;page&quot;:&quot;1-14&quot;,&quot;issue&quot;:&quot;2&quot;,&quot;volume&quot;:&quot;13&quot;,&quot;container-title-short&quot;:&quot;&quot;},&quot;isTemporary&quot;:false},{&quot;id&quot;:&quot;c8c7a500-75f6-37fd-8a2d-87ecd66ec208&quot;,&quot;itemData&quot;:{&quot;type&quot;:&quot;chapter&quot;,&quot;id&quot;:&quot;c8c7a500-75f6-37fd-8a2d-87ecd66ec208&quot;,&quot;title&quot;:&quot;The Role of Avatars in Enhancing Cultural Diversity and Classroom Dynamics in Education&quot;,&quot;author&quot;:[{&quot;family&quot;:&quot;Piana&quot;,&quot;given&quot;:&quot;Bice&quot;,&quot;parse-names&quot;:false,&quot;dropping-particle&quot;:&quot;Della&quot;,&quot;non-dropping-particle&quot;:&quot;&quot;},{&quot;family&quot;:&quot;Carbone&quot;,&quot;given&quot;:&quot;Sara&quot;,&quot;parse-names&quot;:false,&quot;dropping-particle&quot;:&quot;&quot;,&quot;non-dropping-particle&quot;:&quot;&quot;},{&quot;family&quot;:&quot;Vincenzo&quot;,&quot;given&quot;:&quot;Francesco&quot;,&quot;parse-names&quot;:false,&quot;dropping-particle&quot;:&quot;&quot;,&quot;non-dropping-particle&quot;:&quot;Di&quot;},{&quot;family&quot;:&quot;Signore&quot;,&quot;given&quot;:&quot;Chiara&quot;,&quot;parse-names&quot;:false,&quot;dropping-particle&quot;:&quot;&quot;,&quot;non-dropping-particle&quot;:&quot;&quot;}],&quot;container-title&quot;:&quot;Global Classroom&quot;,&quot;DOI&quot;:&quot;10.1108/978-1-83549-284-020241018&quot;,&quot;issued&quot;:{&quot;date-parts&quot;:[[2024,10,15]]},&quot;page&quot;:&quot;143-149&quot;,&quot;publisher&quot;:&quot;Emerald Publishing Limited&quot;,&quot;container-title-short&quot;:&quot;&quot;},&quot;isTemporary&quot;:false},{&quot;id&quot;:&quot;25b311df-7dc5-3f9a-8c14-466036448b65&quot;,&quot;itemData&quot;:{&quot;type&quot;:&quot;article-journal&quot;,&quot;id&quot;:&quot;25b311df-7dc5-3f9a-8c14-466036448b65&quot;,&quot;title&quot;:&quot;Impact of avatar-based metaverse learning on students’ self-expansion: a multi-group analysis of prior experience and educational levels&quot;,&quot;author&quot;:[{&quot;family&quot;:&quot;Zheng&quot;,&quot;given&quot;:&quot;Wanwei&quot;,&quot;parse-names&quot;:false,&quot;dropping-particle&quot;:&quot;&quot;,&quot;non-dropping-particle&quot;:&quot;&quot;},{&quot;family&quot;:&quot;Chan&quot;,&quot;given&quot;:&quot;Yee Kiu&quot;,&quot;parse-names&quot;:false,&quot;dropping-particle&quot;:&quot;&quot;,&quot;non-dropping-particle&quot;:&quot;&quot;},{&quot;family&quot;:&quot;Tang&quot;,&quot;given&quot;:&quot;Yuk Ming&quot;,&quot;parse-names&quot;:false,&quot;dropping-particle&quot;:&quot;&quot;,&quot;non-dropping-particle&quot;:&quot;&quot;}],&quot;container-title&quot;:&quot;Interactive Learning Environments&quot;,&quot;DOI&quot;:&quot;10.1080/10494820.2025.2550033&quot;,&quot;ISSN&quot;:&quot;1049-4820&quot;,&quot;issued&quot;:{&quot;date-parts&quot;:[[2026,4,21]]},&quot;page&quot;:&quot;2631-2648&quot;,&quot;issue&quot;:&quot;4&quot;,&quot;volume&quot;:&quot;34&quot;,&quot;container-title-short&quot;:&quot;&quot;},&quot;isTemporary&quot;:false}]},{&quot;citationID&quot;:&quot;MENDELEY_CITATION_e04dd054-a2a3-4059-a8a2-883ac6df7e71&quot;,&quot;properties&quot;:{&quot;noteIndex&quot;:0},&quot;isEdited&quot;:false,&quot;manualOverride&quot;:{&quot;isManuallyOverridden&quot;:false,&quot;citeprocText&quot;:&quot;(Chung and Jeong, 2023; Karkar-Esperat, 2018; Madanat &lt;i&gt;et al.&lt;/i&gt;, 2024; Shemberger, 2026)&quot;,&quot;manualOverrideText&quot;:&quot;&quot;},&quot;citationTag&quot;:&quot;MENDELEY_CITATION_v3_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&quot;,&quot;citationItems&quot;:[{&quot;id&quot;:&quot;6e011a25-1908-3a02-b925-e7f2202bad8a&quot;,&quot;itemData&quot;:{&quot;type&quot;:&quot;article-journal&quot;,&quot;id&quot;:&quot;6e011a25-1908-3a02-b925-e7f2202bad8a&quot;,&quot;title&quot;:&quot;Korean University Students' Attitudes, Perceptions, and Evaluations of Asynchronous Online Education in Korean Higher Education&quot;,&quot;author&quot;:[{&quot;family&quot;:&quot;Chung&quot;,&quot;given&quot;:&quot;Ji-Young&quot;,&quot;parse-names&quot;:false,&quot;dropping-particle&quot;:&quot;&quot;,&quot;non-dropping-particle&quot;:&quot;&quot;},{&quot;family&quot;:&quot;Jeong&quot;,&quot;given&quot;:&quot;Seung-Hoon&quot;,&quot;parse-names&quot;:false,&quot;dropping-particle&quot;:&quot;&quot;,&quot;non-dropping-particle&quot;:&quot;&quot;}],&quot;container-title&quot;:&quot;International Journal of Learning, Teaching and Educational Research&quot;,&quot;DOI&quot;:&quot;10.26803/ijlter.22.5.17&quot;,&quot;ISSN&quot;:&quot;16942493&quot;,&quot;issued&quot;:{&quot;date-parts&quot;:[[2023,5,30]]},&quot;page&quot;:&quot;344-358&quot;,&quot;abstract&quot;:&quot;&lt;p&gt;Asynchronous online learning is an educational approach in which students can access course materials and complete assignments independently, without synchronous participation by an instructor or peers. After the outbreak of the COVID-19 pandemic, many higher education institutions implemented online education for university students. This research recognizes the importance of online education and focuses on Korean university students' experiences of asynchronous online education in Korean higher education. The study implemented a mixed method approach that used a course exit survey (n = 44) and focus-group interviews (n = 6) to examine Korean university students' perceptions, attitudes, and evaluations of asynchronous online education. The study found that online courses provide a flexible learning environment for university students. Also, university students were highly satisfied with asynchronous online courses and were willing to retake online courses next semester. Furthermore, students' evaluations indicated that online education effectively achieved the course goal. However, the interview data exposed some challenges posed by asynchronous online education. For example, if the course content was practice-based, including field practicum, students preferred a face-to-face course with the on-site instructor. Finally, several implications are discussed for effectively constructing asynchronous online education in higher education.&lt;/p&gt;&quot;,&quot;issue&quot;:&quot;5&quot;,&quot;volume&quot;:&quot;22&quot;,&quot;container-title-short&quot;:&quot;&quot;},&quot;isTemporary&quot;:false},{&quot;id&quot;:&quot;a7a8bbef-5ffc-33d4-8d58-7d908365a128&quot;,&quot;itemData&quot;:{&quot;type&quot;:&quot;article-journal&quot;,&quot;id&quot;:&quot;a7a8bbef-5ffc-33d4-8d58-7d908365a128&quot;,&quot;title&quot;:&quot;International Graduate Students’ Challenges and Learning Experiences in Online Classes&quot;,&quot;author&quot;:[{&quot;family&quot;:&quot;Karkar-Esperat&quot;,&quot;given&quot;:&quot;Tala Michelle&quot;,&quot;parse-names&quot;:false,&quot;dropping-particle&quot;:&quot;&quot;,&quot;non-dropping-particle&quot;:&quot;&quot;}],&quot;container-title&quot;:&quot;Journal of International Students&quot;,&quot;DOI&quot;:&quot;10.32674/jis.v8i4.227&quot;,&quot;ISSN&quot;:&quot;2166-3750&quot;,&quot;issued&quot;:{&quot;date-parts&quot;:[[2018,10,1]]},&quot;abstract&quot;:&quot;&lt;p&gt;The purpose of this case study was to identify the learning experiences and examine the challenges facing three international graduate students enrolled in online, asynchronous classes in an American public university. Applying the lens of constructivism, data were collected from a questionnaire, semi-structured interviews, and a focus group. Findings from the study indicate that the students faced challenges with English language proficiency, isolation, instructor’s lack of experience, and a lack of motivation to study in online classes. Notwithstanding, students described flexibility and convenience as key factors of the learning experiences in a virtual classroom. Implications for administrators and course designers in understanding student perspectives of online classes and best practices for conducting asynchronous classes are provided.&lt;/p&gt;&quot;,&quot;issue&quot;:&quot;4&quot;,&quot;volume&quot;:&quot;8&quot;,&quot;container-title-short&quot;:&quot;&quot;},&quot;isTemporary&quot;:false},{&quot;id&quot;:&quot;8dfa5f0c-d131-3412-82b8-8abe96692622&quot;,&quot;itemData&quot;:{&quot;type&quot;:&quot;chapter&quot;,&quot;id&quot;:&quot;8dfa5f0c-d131-3412-82b8-8abe96692622&quot;,&quot;title&quot;:&quot;Adapting to the New Normal: Asynchronous Learning as a Promising Solution for Post-Covid-19 Challenges in Jordanian Universities-A Case Study of the American University of Madaba (AUM)&quot;,&quot;author&quot;:[{&quot;family&quot;:&quot;Madanat&quot;,&quot;given&quot;:&quot;Hanan&quot;,&quot;parse-names&quot;:false,&quot;dropping-particle&quot;:&quot;&quot;,&quot;non-dropping-particle&quot;:&quot;&quot;},{&quot;family&quot;:&quot;Tarawnah&quot;,&quot;given&quot;:&quot;Majid&quot;,&quot;parse-names&quot;:false,&quot;dropping-particle&quot;:&quot;&quot;,&quot;non-dropping-particle&quot;:&quot;&quot;},{&quot;family&quot;:&quot;Khzouz&quot;,&quot;given&quot;:&quot;Afag&quot;,&quot;parse-names&quot;:false,&quot;dropping-particle&quot;:&quot;&quot;,&quot;non-dropping-particle&quot;:&quot;&quot;}],&quot;container-title&quot;:&quot;Future Trends in Education Post COVID-19: Teaching, Learning and Skills Driven Curriculum&quot;,&quot;issued&quot;:{&quot;date-parts&quot;:[[2024]]},&quot;page&quot;:&quot;307 - 317&quot;,&quot;publisher&quot;:&quot;Springer Nature&quot;,&quot;container-title-short&quot;:&quot;&quot;},&quot;isTemporary&quot;:false},{&quot;id&quot;:&quot;14c903f2-2a97-3d33-bf5c-1da8277132cc&quot;,&quot;itemData&quot;:{&quot;type&quot;:&quot;chapter&quot;,&quot;id&quot;:&quot;14c903f2-2a97-3d33-bf5c-1da8277132cc&quot;,&quot;title&quot;:&quot;Asynchronous Learning&quot;,&quot;author&quot;:[{&quot;family&quot;:&quot;Shemberger&quot;,&quot;given&quot;:&quot;Melony&quot;,&quot;parse-names&quot;:false,&quot;dropping-particle&quot;:&quot;&quot;,&quot;non-dropping-particle&quot;:&quot;&quot;}],&quot;container-title&quot;:&quot;Smart Programming for Teaching and Learning Centers&quot;,&quot;DOI&quot;:&quot;10.4324/9781003586005-11&quot;,&quot;issued&quot;:{&quot;date-parts&quot;:[[2026,1,19]]},&quot;publisher-place&quot;:&quot;New York&quot;,&quot;page&quot;:&quot;102-112&quot;,&quot;publisher&quot;:&quot;Routledge&quot;,&quot;container-title-short&quot;:&quot;&quot;},&quot;isTemporary&quot;:false}]},{&quot;citationID&quot;:&quot;MENDELEY_CITATION_4a3e4bde-1f49-470f-84d5-912a34cf09df&quot;,&quot;properties&quot;:{&quot;noteIndex&quot;:0},&quot;isEdited&quot;:false,&quot;manualOverride&quot;:{&quot;isManuallyOverridden&quot;:false,&quot;citeprocText&quot;:&quot;(Georgouli &lt;i&gt;et al.&lt;/i&gt;, 2006; Kolomiiets &lt;i&gt;et al.&lt;/i&gt;, 2023; Weaver &lt;i&gt;et al.&lt;/i&gt;, 2022)&quot;,&quot;manualOverrideText&quot;:&quot;&quot;},&quot;citationTag&quot;:&quot;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&quot;,&quot;citationItems&quot;:[{&quot;id&quot;:&quot;f5f4a817-79b0-3552-9127-ac5b7dca8675&quot;,&quot;itemData&quot;:{&quot;type&quot;:&quot;paper-conference&quot;,&quot;id&quot;:&quot;f5f4a817-79b0-3552-9127-ac5b7dca8675&quot;,&quot;title&quot;:&quot;Enhancing student learning using asynchronous E-learning platforms&quot;,&quot;author&quot;:[{&quot;family&quot;:&quot;Georgouli&quot;,&quot;given&quot;:&quot;Katerina&quot;,&quot;parse-names&quot;:false,&quot;dropping-particle&quot;:&quot;&quot;,&quot;non-dropping-particle&quot;:&quot;&quot;},{&quot;family&quot;:&quot;Kantzavelou&quot;,&quot;given&quot;:&quot;Ioanna&quot;,&quot;parse-names&quot;:false,&quot;dropping-particle&quot;:&quot;&quot;,&quot;non-dropping-particle&quot;:&quot;&quot;},{&quot;family&quot;:&quot;Guerreiro&quot;,&quot;given&quot;:&quot;Pedro&quot;,&quot;parse-names&quot;:false,&quot;dropping-particle&quot;:&quot;&quot;,&quot;non-dropping-particle&quot;:&quot;&quot;},{&quot;family&quot;:&quot;Koilias&quot;,&quot;given&quot;:&quot;Christos&quot;,&quot;parse-names&quot;:false,&quot;dropping-particle&quot;:&quot;&quot;,&quot;non-dropping-particle&quot;:&quot;&quot;}],&quot;container-title&quot;:&quot;IADIS International Conference on Cognition and Exploratory Learning in Digital Age, CELDA 2006&quot;,&quot;issued&quot;:{&quot;date-parts&quot;:[[2006]]},&quot;page&quot;:&quot;73 - 80&quot;,&quot;container-title-short&quot;:&quot;&quot;},&quot;isTemporary&quot;:false},{&quot;id&quot;:&quot;83416686-c600-37c0-8f7e-5af0d30d34c3&quot;,&quot;itemData&quot;:{&quot;type&quot;:&quot;article-journal&quot;,&quot;id&quot;:&quot;83416686-c600-37c0-8f7e-5af0d30d34c3&quot;,&quot;title&quot;:&quot;Online Asynchronous Learning English for Specific Purposes Terminology&quot;,&quot;author&quot;:[{&quot;family&quot;:&quot;Kolomiiets&quot;,&quot;given&quot;:&quot;Svitlana&quot;,&quot;parse-names&quot;:false,&quot;dropping-particle&quot;:&quot;&quot;,&quot;non-dropping-particle&quot;:&quot;&quot;},{&quot;family&quot;:&quot;Guryeyeva&quot;,&quot;given&quot;:&quot;Lyudmyla&quot;,&quot;parse-names&quot;:false,&quot;dropping-particle&quot;:&quot;&quot;,&quot;non-dropping-particle&quot;:&quot;&quot;},{&quot;family&quot;:&quot;Kulieznova&quot;,&quot;given&quot;:&quot;Svitlana&quot;,&quot;parse-names&quot;:false,&quot;dropping-particle&quot;:&quot;&quot;,&quot;non-dropping-particle&quot;:&quot;&quot;}],&quot;container-title&quot;:&quot;Arab World English Journal&quot;,&quot;DOI&quot;:&quot;10.24093/awej/call9.8&quot;,&quot;ISSN&quot;:&quot;22299327&quot;,&quot;issued&quot;:{&quot;date-parts&quot;:[[2023,7,24]]},&quot;page&quot;:&quot;122-134&quot;,&quot;abstract&quot;:&quot;&lt;p&gt;The pandemic and military actions in the country triggered our study in considering the challenges Ukrainian higher education faces referring asynchronous learning. We assume that the challenges are threefold – namely – psychological, technical (availability of means for providing asynchronous communication and technological (scientifically grounded methods of quality asynchronous learning). In our study the focus is on the methods of asynchronous learning specialized terminology. The background of the research was the study of the literature concerning benefits and limitations of asynchronous learning and implementing online courses into the learning process. The purpose of this research was to prove the effectiveness of asynchronous learning specialized vocabulary with the help of the Moodle-based course. The aim was achieved by fulfilling the following tasks: literary review to study the benefits and limitations of asynchronous and synchronous learning for finding the most suitable mode of communication for the Ukrainian students, to design a Moodle-based course, to verify it in the experimental learning. The experiment was conducted in 2020 in the time of Covid-19 pandemic at the National Technical University of Ukraine, Igor Sikorsky Kyiv Polytechnic Institute, and involved seventy students of the Power Engineering Department. The research purpose of both the article and the experiment was to assess the effectiveness of the developed online simulator which included audio recordings of native English specialists’ communication, interdisciplinary and industry-specific terminology, training tasks, and instructional guidelines. The outcome of the research proves the efficiency of applying an online simulator in the development of students’ professional competence in terms of adequate using interdisciplinary and industry-specific terminology.&lt;/p&gt;&quot;,&quot;issue&quot;:&quot;9&quot;,&quot;container-title-short&quot;:&quot;&quot;},&quot;isTemporary&quot;:false},{&quot;id&quot;:&quot;a3425dcb-e291-3918-bdc4-58d68174f4c2&quot;,&quot;itemData&quot;:{&quot;type&quot;:&quot;article-journal&quot;,&quot;id&quot;:&quot;a3425dcb-e291-3918-bdc4-58d68174f4c2&quot;,&quot;title&quot;:&quot;Implementation of an Online Poster Symposium for a Large-Enrollment, Natural Science, General Education, Asynchronous Course&quot;,&quot;author&quot;:[{&quot;family&quot;:&quot;Weaver&quot;,&quot;given&quot;:&quot;Ella M.&quot;,&quot;parse-names&quot;:false,&quot;dropping-particle&quot;:&quot;&quot;,&quot;non-dropping-particle&quot;:&quot;&quot;},{&quot;family&quot;:&quot;Shaul&quot;,&quot;given&quot;:&quot;Kylienne A.&quot;,&quot;parse-names&quot;:false,&quot;dropping-particle&quot;:&quot;&quot;,&quot;non-dropping-particle&quot;:&quot;&quot;},{&quot;family&quot;:&quot;Lower&quot;,&quot;given&quot;:&quot;Brian H.&quot;,&quot;parse-names&quot;:false,&quot;dropping-particle&quot;:&quot;&quot;,&quot;non-dropping-particle&quot;:&quot;&quot;}],&quot;container-title&quot;:&quot;Frontiers in Education&quot;,&quot;container-title-short&quot;:&quot;Front. Educ. (Lausanne).&quot;,&quot;DOI&quot;:&quot;10.3389/feduc.2022.906995&quot;,&quot;ISSN&quot;:&quot;2504-284X&quot;,&quot;issued&quot;:{&quot;date-parts&quot;:[[2022,6,10]]},&quot;abstract&quot;:&quot;&lt;p&gt;Asynchronous online courses are popular because they offer benefits to both students and instructors. Students benefit from the convenience, flexibility, affordability, freedom of geography, and access to information. Instructors and institutions benefit by having a broad geographical reach, scalability, and cost-savings of no physical classroom. A challenge with asynchronous online courses is providing students with engaging, collaborative and interactive experiences. Here, we describe how an online poster symposium can be used as a unique educational experience and assessment tool in a large-enrollment (e.g., 500 students), asynchronous, natural science, general education (GE) course. The course, Introduction to Environmental Science (ENR2100), was delivered using distance education (DE) technology over a 15-week semester. In ENR2100 students learn a variety of topics including freshwater resources, surface water, aquifers, groundwater hydrology, ecohydrology, coastal and ocean circulation, drinking water, water purification, wastewater treatment, irrigation, urban and agricultural runoff, sediment and contaminant transport, water cycle, water policy, water pollution, and water quality. Here we present a is a long-term study that takes place from 2017 to 2022 (before and after COVID-19) and involved 5,625 students over 8 semesters. Scaffolding was used to break up the poster project into smaller, more manageable assignments, which students completed throughout the semester. Instructions, examples, how-to videos, book chapters and rubrics were used to accommodate Students’ different levels of knowledge. Poster assignments were designed to teach students how to find and critically evaluate sources of information, recognize the changing nature of scientific knowledge, methods, models and tools, understand the application of scientific data and technological developments, and evaluate the social and ethical implications of natural science discoveries. At the end of the semester students participated in an asynchronous online poster symposium. Each student delivered a 5-min poster presentation using an online learning management system and completed peer reviews of their classmates’ posters using a rubric. This poster project met the learning objectives of our natural science, general education course and taught students important written, visual and verbal communication skills. Students were surveyed to determine, which parts of the course were most effective for instruction and learning. Students ranked poster assignments first, followed closely by lectures videos. Approximately 87% of students were confident that they could produce a scientific poster in the future and 80% of students recommended virtual poster symposiums for online courses.&lt;/p&gt;&quot;,&quot;volume&quot;:&quot;7&quot;},&quot;isTemporary&quot;:false}]},{&quot;citationID&quot;:&quot;MENDELEY_CITATION_21a9b1be-b612-4e5c-b7cc-ae9f9ef5d3f3&quot;,&quot;properties&quot;:{&quot;noteIndex&quot;:0},&quot;isEdited&quot;:false,&quot;manualOverride&quot;:{&quot;isManuallyOverridden&quot;:false,&quot;citeprocText&quot;:&quot;(Gibbons-Kunka, 2017; Han &lt;i&gt;et al.&lt;/i&gt;, 2023; Plante &lt;i&gt;et al.&lt;/i&gt;, 2024; Turnbull &lt;i&gt;et al.&lt;/i&gt;, 2021)&quot;,&quot;manualOverrideText&quot;:&quot;&quot;},&quot;citationTag&quot;:&quot;MENDELEY_CITATION_v3_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&quot;,&quot;citationItems&quot;:[{&quot;id&quot;:&quot;e8f6e425-9eb5-3824-93e1-2518e36b408e&quot;,&quot;itemData&quot;:{&quot;type&quot;:&quot;article-journal&quot;,&quot;id&quot;:&quot;e8f6e425-9eb5-3824-93e1-2518e36b408e&quot;,&quot;title&quot;:&quot;Synchronous Office Hours in an Asynchronous Course&quot;,&quot;author&quot;:[{&quot;family&quot;:&quot;Gibbons-Kunka&quot;,&quot;given&quot;:&quot;Beatrice&quot;,&quot;parse-names&quot;:false,&quot;dropping-particle&quot;:&quot;&quot;,&quot;non-dropping-particle&quot;:&quot;&quot;}],&quot;container-title&quot;:&quot;International Journal of Information and Communication Technology Education&quot;,&quot;DOI&quot;:&quot;10.4018/IJICTE.2017100108&quot;,&quot;ISSN&quot;:&quot;1550-1876&quot;,&quot;issued&quot;:{&quot;date-parts&quot;:[[2017,10,1]]},&quot;page&quot;:&quot;98-110&quot;,&quot;abstract&quot;:&quot;&lt;p&gt;The notion of synchronous office hours in an asynchronous course seems counterintuitive. After all, one of the tenets of asynchronous education is to not require students to be online and participating at any time during the course. Having taught higher education online asynchronous courses for twenty years, the researcher experimented with online synchronous office hours as a means of making a connection with her online doctoral students. This paper outlines the challenges, benefits and best practices of incorporating a synchronous element into an otherwise purely asynchronous environment. Additionally, it offers strategies to enhance communication between students and the professor, as well as developing a community of learners in the asynchronous classroom.&lt;/p&gt;&quot;,&quot;issue&quot;:&quot;4&quot;,&quot;volume&quot;:&quot;13&quot;,&quot;container-title-short&quot;:&quot;&quot;},&quot;isTemporary&quot;:false},{&quot;id&quot;:&quot;4e6f6a95-aede-34f8-98c7-3dccfba905c0&quot;,&quot;itemData&quot;:{&quot;type&quot;:&quot;article-journal&quot;,&quot;id&quot;:&quot;4e6f6a95-aede-34f8-98c7-3dccfba905c0&quot;,&quot;title&quot;:&quot;College students’ self-regulation in asynchronous online courses during COVID-19&quot;,&quot;author&quot;:[{&quot;family&quot;:&quot;Han&quot;,&quot;given&quot;:&quot;Jaeyun&quot;,&quot;parse-names&quot;:false,&quot;dropping-particle&quot;:&quot;&quot;,&quot;non-dropping-particle&quot;:&quot;&quot;},{&quot;family&quot;:&quot;DiGiacomo&quot;,&quot;given&quot;:&quot;Daniela K.&quot;,&quot;parse-names&quot;:false,&quot;dropping-particle&quot;:&quot;&quot;,&quot;non-dropping-particle&quot;:&quot;&quot;},{&quot;family&quot;:&quot;Usher&quot;,&quot;given&quot;:&quot;Ellen L.&quot;,&quot;parse-names&quot;:false,&quot;dropping-particle&quot;:&quot;&quot;,&quot;non-dropping-particle&quot;:&quot;&quot;}],&quot;container-title&quot;:&quot;Studies in Higher Education&quot;,&quot;DOI&quot;:&quot;10.1080/03075079.2023.2201608&quot;,&quot;ISSN&quot;:&quot;0307-5079&quot;,&quot;issued&quot;:{&quot;date-parts&quot;:[[2023,9,2]]},&quot;page&quot;:&quot;1440-1454&quot;,&quot;issue&quot;:&quot;9&quot;,&quot;volume&quot;:&quot;48&quot;,&quot;container-title-short&quot;:&quot;&quot;},&quot;isTemporary&quot;:false},{&quot;id&quot;:&quot;2827d9bb-3235-3e67-b8c9-6c8ce8643f11&quot;,&quot;itemData&quot;:{&quot;type&quot;:&quot;chapter&quot;,&quot;id&quot;:&quot;2827d9bb-3235-3e67-b8c9-6c8ce8643f11&quot;,&quot;title&quot;:&quot;Engaging students at a French-speaking Canadian distance university&quot;,&quot;author&quot;:[{&quot;family&quot;:&quot;Plante&quot;,&quot;given&quot;:&quot;Patrick&quot;,&quot;parse-names&quot;:false,&quot;dropping-particle&quot;:&quot;&quot;,&quot;non-dropping-particle&quot;:&quot;&quot;},{&quot;family&quot;:&quot;Angulo Mendoza&quot;,&quot;given&quot;:&quot;Gustavo Adolfo&quot;,&quot;parse-names&quot;:false,&quot;dropping-particle&quot;:&quot;&quot;,&quot;non-dropping-particle&quot;:&quot;&quot;},{&quot;family&quot;:&quot;Brassard&quot;,&quot;given&quot;:&quot;Caroline&quot;,&quot;parse-names&quot;:false,&quot;dropping-particle&quot;:&quot;&quot;,&quot;non-dropping-particle&quot;:&quot;&quot;},{&quot;family&quot;:&quot;Gérin-Lajoie&quot;,&quot;given&quot;:&quot;Serge&quot;,&quot;parse-names&quot;:false,&quot;dropping-particle&quot;:&quot;&quot;,&quot;non-dropping-particle&quot;:&quot;&quot;},{&quot;family&quot;:&quot;Papi&quot;,&quot;given&quot;:&quot;Cathia&quot;,&quot;parse-names&quot;:false,&quot;dropping-particle&quot;:&quot;&quot;,&quot;non-dropping-particle&quot;:&quot;&quot;},{&quot;family&quot;:&quot;Savard&quot;,&quot;given&quot;:&quot;Isabelle&quot;,&quot;parse-names&quot;:false,&quot;dropping-particle&quot;:&quot;&quot;,&quot;non-dropping-particle&quot;:&quot;&quot;}],&quot;container-title&quot;:&quot;Research Handbook on Student Engagement in Higher Education&quot;,&quot;DOI&quot;:&quot;10.4337/9781035314294.00033&quot;,&quot;issued&quot;:{&quot;date-parts&quot;:[[2024,9,17]]},&quot;page&quot;:&quot;316-330&quot;,&quot;publisher&quot;:&quot;Edward Elgar Publishing&quot;,&quot;container-title-short&quot;:&quot;&quot;},&quot;isTemporary&quot;:false},{&quot;id&quot;:&quot;58e706ed-45f5-36a1-8b96-1777a625065d&quot;,&quot;itemData&quot;:{&quot;type&quot;:&quot;article-journal&quot;,&quot;id&quot;:&quot;58e706ed-45f5-36a1-8b96-1777a625065d&quot;,&quot;title&quot;:&quot;Transitioning to E-Learning during the COVID-19 pandemic: How have Higher Education Institutions responded to the challenge?&quot;,&quot;author&quot;:[{&quot;family&quot;:&quot;Turnbull&quot;,&quot;given&quot;:&quot;Darren&quot;,&quot;parse-names&quot;:false,&quot;dropping-particle&quot;:&quot;&quot;,&quot;non-dropping-particle&quot;:&quot;&quot;},{&quot;family&quot;:&quot;Chugh&quot;,&quot;given&quot;:&quot;Ritesh&quot;,&quot;parse-names&quot;:false,&quot;dropping-particle&quot;:&quot;&quot;,&quot;non-dropping-particle&quot;:&quot;&quot;},{&quot;family&quot;:&quot;Luck&quot;,&quot;given&quot;:&quot;Jo&quot;,&quot;parse-names&quot;:false,&quot;dropping-particle&quot;:&quot;&quot;,&quot;non-dropping-particle&quot;:&quot;&quot;}],&quot;container-title&quot;:&quot;Education and Information Technologies&quot;,&quot;container-title-short&quot;:&quot;Educ. Inf. Technol. (Dordr).&quot;,&quot;DOI&quot;:&quot;10.1007/s10639-021-10633-w&quot;,&quot;ISSN&quot;:&quot;1360-2357&quot;,&quot;issued&quot;:{&quot;date-parts&quot;:[[2021,9,23]]},&quot;page&quot;:&quot;6401-6419&quot;,&quot;issue&quot;:&quot;5&quot;,&quot;volume&quot;:&quot;26&quot;},&quot;isTemporary&quot;:false}]},{&quot;citationID&quot;:&quot;MENDELEY_CITATION_3c2d4d06-a15b-4804-8f16-40c4d3be1ca5&quot;,&quot;properties&quot;:{&quot;noteIndex&quot;:0},&quot;isEdited&quot;:false,&quot;manualOverride&quot;:{&quot;isManuallyOverridden&quot;:false,&quot;citeprocText&quot;:&quot;(Karkar-Esperat, 2018; Sivahar &lt;i&gt;et al.&lt;/i&gt;, 2025; Zhang and Yu, 2023)&quot;,&quot;manualOverrideText&quot;:&quot;&quot;},&quot;citationTag&quot;:&quot;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&quot;,&quot;citationItems&quot;:[{&quot;id&quot;:&quot;a7a8bbef-5ffc-33d4-8d58-7d908365a128&quot;,&quot;itemData&quot;:{&quot;type&quot;:&quot;article-journal&quot;,&quot;id&quot;:&quot;a7a8bbef-5ffc-33d4-8d58-7d908365a128&quot;,&quot;title&quot;:&quot;International Graduate Students’ Challenges and Learning Experiences in Online Classes&quot;,&quot;author&quot;:[{&quot;family&quot;:&quot;Karkar-Esperat&quot;,&quot;given&quot;:&quot;Tala Michelle&quot;,&quot;parse-names&quot;:false,&quot;dropping-particle&quot;:&quot;&quot;,&quot;non-dropping-particle&quot;:&quot;&quot;}],&quot;container-title&quot;:&quot;Journal of International Students&quot;,&quot;DOI&quot;:&quot;10.32674/jis.v8i4.227&quot;,&quot;ISSN&quot;:&quot;2166-3750&quot;,&quot;issued&quot;:{&quot;date-parts&quot;:[[2018,10,1]]},&quot;abstract&quot;:&quot;&lt;p&gt;The purpose of this case study was to identify the learning experiences and examine the challenges facing three international graduate students enrolled in online, asynchronous classes in an American public university. Applying the lens of constructivism, data were collected from a questionnaire, semi-structured interviews, and a focus group. Findings from the study indicate that the students faced challenges with English language proficiency, isolation, instructor’s lack of experience, and a lack of motivation to study in online classes. Notwithstanding, students described flexibility and convenience as key factors of the learning experiences in a virtual classroom. Implications for administrators and course designers in understanding student perspectives of online classes and best practices for conducting asynchronous classes are provided.&lt;/p&gt;&quot;,&quot;issue&quot;:&quot;4&quot;,&quot;volume&quot;:&quot;8&quot;,&quot;container-title-short&quot;:&quot;&quot;},&quot;isTemporary&quot;:false},{&quot;id&quot;:&quot;77a05009-006a-31bb-aadf-e017f006f372&quot;,&quot;itemData&quot;:{&quot;type&quot;:&quot;article-journal&quot;,&quot;id&quot;:&quot;77a05009-006a-31bb-aadf-e017f006f372&quot;,&quot;title&quot;:&quot;A Case Study on Transition from Teacher-Centered Learning to Online, Asynchronous Learning&quot;,&quot;author&quot;:[{&quot;family&quot;:&quot;Sivahar&quot;,&quot;given&quot;:&quot;Jageshkar&quot;,&quot;parse-names&quot;:false,&quot;dropping-particle&quot;:&quot;&quot;,&quot;non-dropping-particle&quot;:&quot;&quot;},{&quot;family&quot;:&quot;Karunarathne&quot;,&quot;given&quot;:&quot;Buddhika&quot;,&quot;parse-names&quot;:false,&quot;dropping-particle&quot;:&quot;&quot;,&quot;non-dropping-particle&quot;:&quot;&quot;},{&quot;family&quot;:&quot;Nanayakkara&quot;,&quot;given&quot;:&quot;Vishaka&quot;,&quot;parse-names&quot;:false,&quot;dropping-particle&quot;:&quot;&quot;,&quot;non-dropping-particle&quot;:&quot;&quot;},{&quot;family&quot;:&quot;Gamage&quot;,&quot;given&quot;:&quot;Dhanushima&quot;,&quot;parse-names&quot;:false,&quot;dropping-particle&quot;:&quot;&quot;,&quot;non-dropping-particle&quot;:&quot;&quot;}],&quot;container-title&quot;:&quot;European Conference on e-Learning&quot;,&quot;DOI&quot;:&quot;10.34190/ecel.24.1.4269&quot;,&quot;ISSN&quot;:&quot;2048-8645&quot;,&quot;issued&quot;:{&quot;date-parts&quot;:[[2025,10,17]]},&quot;page&quot;:&quot;170-179&quot;,&quot;abstract&quot;:&quot;&lt;p&gt;The transition from teacher-centered to online, asynchronous learning represents a significant shift in educational paradigms. Traditional teacher-centered approaches, characterized by direct instruction and passive student roles are being increasingly replaced by asynchronous online models that prioritize learner flexibility and engagement. This shift allows students to access content at their own pace and encourages self-directed learning. While the flexibility of asynchronous formats can empower students and accommodate diverse learning styles, the lack of real-time interaction may lead to challenges in motivation, time management, and reduced opportunities for immediate feedback. Adapting to online, asynchronous learning can be challenging and can have varying levels of ease and difficulty. There is a lack of information in this regard when it comes to the learners’ perspective. This study attempts to provide insights on the shift from traditional learning to modern online, asynchronous learning by analysing the results of a group of students which followed an elementary mathematics module as per the requirements of a degree programme in information technology offered by the University of Moratuwa, Sri Lanka. The cohort of students came from varying backgrounds and streams of study. However, all students in the group had obtained at least a credit pass for mathematics at the GCE Ordinary Level examination (secondary school) and passed the GCE Advanced Level (high school) examination. The preliminary results indicated a significant positive correlation (r=0.287, p&amp;lt;0.001) between the marks obtained for mathematics at secondary school and marks obtained at the university. The findings of this study provide insights on the learners' experience on transition from teacher-centered learning to online asynchronous learning. Furthermore, the study proposes best practices to be adopted to ensure a smooth transition.&lt;/p&gt;&quot;,&quot;issue&quot;:&quot;1&quot;,&quot;volume&quot;:&quot;24&quot;,&quot;container-title-short&quot;:&quot;&quot;},&quot;isTemporary&quot;:false},{&quot;id&quot;:&quot;4ed8c9af-da22-3d20-a3ff-28747cab1f72&quot;,&quot;itemData&quot;:{&quot;type&quot;:&quot;article-journal&quot;,&quot;id&quot;:&quot;4ed8c9af-da22-3d20-a3ff-28747cab1f72&quot;,&quot;title&quot;:&quot;Effects of Asynchronous Interaction on Positive Emotional Experiences of Learners during Online Learning&quot;,&quot;author&quot;:[{&quot;family&quot;:&quot;Zhang&quot;,&quot;given&quot;:&quot;Ting&quot;,&quot;parse-names&quot;:false,&quot;dropping-particle&quot;:&quot;&quot;,&quot;non-dropping-particle&quot;:&quot;&quot;},{&quot;family&quot;:&quot;Yu&quot;,&quot;given&quot;:&quot;Shengnan&quot;,&quot;parse-names&quot;:false,&quot;dropping-particle&quot;:&quot;&quot;,&quot;non-dropping-particle&quot;:&quot;&quot;}],&quot;container-title&quot;:&quot;International Journal of Emerging Technologies in Learning (iJET)&quot;,&quot;DOI&quot;:&quot;10.3991/ijet.v18i08.38703&quot;,&quot;ISSN&quot;:&quot;1863-0383&quot;,&quot;issued&quot;:{&quot;date-parts&quot;:[[2023,4,25]]},&quot;page&quot;:&quot;48-60&quot;,&quot;abstract&quot;:&quot;&lt;p&gt;Abstract—Online education is appreciated by an increasing number of people, and how to guarantee positive emotional experiences of learners during online learning becomes a core problem that has become the concern of education researchers. Online asynchronous interaction is an important communication method among learners during online learning. Owing to shortages and defects in time and space, interaction channel, and interaction content, online learning easily produces many “emotional blanks.” This research reviewed studies on online asynchronous interaction and emotional experiences at home and overseas. A total of 356 students majoring in Nursing from 5 universities in Henan Province were invited for the questionnaire survey. Influences of online asynchronous interaction, including people-to-system (P2S), people-to-people (P2P), and people-to-content (P2C), on the positive emotional experiences of learners were analyzed. Differences in positive emotional experiences under different weekly online asynchronous learning hours were estimated. Research results showed that Cronbach’s α of the questionnaire is 0.920, KMO value is 0.840, and the sphericity test significance is 0.000, indicating that the proposed questionnaire has very good reliability and validity. Evidently, P2S, P2P, and P2C can promote the positive emotional experiences of learners. Influences of weekly online asynchronous learning hours on frequency (F = 3.648, p = 0.006), intensity (F = 2.560, p = 0.038), and duration (F = 2.523, p = 0.041) of positive emotional experiences have statistical significance. Research results have important references in promoting online asynchronous interaction strategies, implementing specific interventions to online asynchronous interaction behaviors, and better providing convenient asynchronous online teaching services to students.&lt;/p&gt;&quot;,&quot;issue&quot;:&quot;08&quot;,&quot;volume&quot;:&quot;18&quot;,&quot;container-title-short&quot;:&quot;&quot;},&quot;isTemporary&quot;:false}]},{&quot;citationID&quot;:&quot;MENDELEY_CITATION_0ea18751-7340-4c14-ab6a-386781472e43&quot;,&quot;properties&quot;:{&quot;noteIndex&quot;:0},&quot;isEdited&quot;:false,&quot;manualOverride&quot;:{&quot;isManuallyOverridden&quot;:false,&quot;citeprocText&quot;:&quot;(Ober &lt;i&gt;et al.&lt;/i&gt;, 2023; Torres and Salifu, 2023)&quot;,&quot;manualOverrideText&quot;:&quot;&quot;},&quot;citationTag&quot;:&quot;MENDELEY_CITATION_v3_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&quot;,&quot;citationItems&quot;:[{&quot;id&quot;:&quot;eff90d32-f253-347b-b70b-db91a57674d0&quot;,&quot;itemData&quot;:{&quot;type&quot;:&quot;article-journal&quot;,&quot;id&quot;:&quot;eff90d32-f253-347b-b70b-db91a57674d0&quot;,&quot;title&quot;:&quot;Culturally Responsive Personalized Learning: Recommendations for a Working Definition and Framework&quot;,&quot;author&quot;:[{&quot;family&quot;:&quot;Ober&quot;,&quot;given&quot;:&quot;Teresa M.&quot;,&quot;parse-names&quot;:false,&quot;dropping-particle&quot;:&quot;&quot;,&quot;non-dropping-particle&quot;:&quot;&quot;},{&quot;family&quot;:&quot;Lehman&quot;,&quot;given&quot;:&quot;Blair A.&quot;,&quot;parse-names&quot;:false,&quot;dropping-particle&quot;:&quot;&quot;,&quot;non-dropping-particle&quot;:&quot;&quot;},{&quot;family&quot;:&quot;Gooch&quot;,&quot;given&quot;:&quot;Reginald&quot;,&quot;parse-names&quot;:false,&quot;dropping-particle&quot;:&quot;&quot;,&quot;non-dropping-particle&quot;:&quot;&quot;},{&quot;family&quot;:&quot;Oluwalana&quot;,&quot;given&quot;:&quot;Olasumbo&quot;,&quot;parse-names&quot;:false,&quot;dropping-particle&quot;:&quot;&quot;,&quot;non-dropping-particle&quot;:&quot;&quot;},{&quot;family&quot;:&quot;Solyst&quot;,&quot;given&quot;:&quot;Jaemarie&quot;,&quot;parse-names&quot;:false,&quot;dropping-particle&quot;:&quot;&quot;,&quot;non-dropping-particle&quot;:&quot;&quot;},{&quot;family&quot;:&quot;Phelps&quot;,&quot;given&quot;:&quot;Geoffrey&quot;,&quot;parse-names&quot;:false,&quot;dropping-particle&quot;:&quot;&quot;,&quot;non-dropping-particle&quot;:&quot;&quot;},{&quot;family&quot;:&quot;Hamilton&quot;,&quot;given&quot;:&quot;Laura S.&quot;,&quot;parse-names&quot;:false,&quot;dropping-particle&quot;:&quot;&quot;,&quot;non-dropping-particle&quot;:&quot;&quot;}],&quot;container-title&quot;:&quot;ETS Research Report Series&quot;,&quot;DOI&quot;:&quot;10.1002/ets2.12372&quot;,&quot;ISSN&quot;:&quot;2330-8516&quot;,&quot;issued&quot;:{&quot;date-parts&quot;:[[2023,12,7]]},&quot;page&quot;:&quot;1-14&quot;,&quot;abstract&quot;:&quot;&lt;p&gt;Culturally responsive personalized learning (CRPL) emphasizes the importance of aligning personalized learning approaches with previous research on culturally responsive practices to consider social, cultural, and linguistic contexts for learning. In the present discussion, we briefly summarize two bodies of literature considered in defining and developing a framework for CRPL: technology‐enabled personalized learning and culturally relevant, responsive, and sustaining pedagogy. We then provide a definition and framework consisting of six key principles of CRPL, along with a brief discussion of theories and empirical evidence to support these principles. These six principles include agency, dynamic adaptation, connection to lived experiences, consideration of social movements, opportunities for collaboration, and shared power. These principles fall into three domains: fostering flexible student‐centered learning experiences, leveraging relevant content and practices, and supporting meaningful interactions within a community. Finally, we conclude with some implications of this framework for researchers, policymakers, and practitioners working to ensure that all students receive high‐quality learning opportunities that are both personalized and culturally responsive.&lt;/p&gt;&quot;,&quot;issue&quot;:&quot;1&quot;,&quot;volume&quot;:&quot;2023&quot;,&quot;container-title-short&quot;:&quot;&quot;},&quot;isTemporary&quot;:false},{&quot;id&quot;:&quot;59b5ee49-c1dd-36ac-95fd-702118478f49&quot;,&quot;itemData&quot;:{&quot;type&quot;:&quot;chapter&quot;,&quot;id&quot;:&quot;59b5ee49-c1dd-36ac-95fd-702118478f49&quot;,&quot;title&quot;:&quot;Culturally Responsive Pedagogy Considerations for Online Courses&quot;,&quot;author&quot;:[{&quot;family&quot;:&quot;Torres&quot;,&quot;given&quot;:&quot;Kelly M.&quot;,&quot;parse-names&quot;:false,&quot;dropping-particle&quot;:&quot;&quot;,&quot;non-dropping-particle&quot;:&quot;&quot;},{&quot;family&quot;:&quot;Salifu&quot;,&quot;given&quot;:&quot;Shani&quot;,&quot;parse-names&quot;:false,&quot;dropping-particle&quot;:&quot;&quot;,&quot;non-dropping-particle&quot;:&quot;&quot;}],&quot;container-title&quot;:&quot;Handbook of Research on Innovative Frameworks and Inclusive Models for Online Learning&quot;,&quot;DOI&quot;:&quot;10.4018/978-1-6684-9072-3.ch003&quot;,&quot;issued&quot;:{&quot;date-parts&quot;:[[2023,8,18]]},&quot;page&quot;:&quot;52-67&quot;,&quot;publisher&quot;:&quot;IGI Global&quot;,&quot;container-title-short&quot;:&quot;&quot;},&quot;isTemporary&quot;:false}]},{&quot;citationID&quot;:&quot;MENDELEY_CITATION_55c29dfe-3b14-4171-897a-3a0652eb7699&quot;,&quot;properties&quot;:{&quot;noteIndex&quot;:0},&quot;isEdited&quot;:false,&quot;manualOverride&quot;:{&quot;isManuallyOverridden&quot;:false,&quot;citeprocText&quot;:&quot;(Fajarianto &lt;i&gt;et al.&lt;/i&gt;, 2025; Saha &lt;i&gt;et al.&lt;/i&gt;, 2026)&quot;,&quot;manualOverrideText&quot;:&quot;&quot;},&quot;citationTag&quot;:&quot;MENDELEY_CITATION_v3_eyJjaXRhdGlvbklEIjoiTUVOREVMRVlfQ0lUQVRJT05fNTVjMjlkZmUtM2IxNC00MTcxLTg5N2EtM2EwNjUyZWI3Njk5IiwicHJvcGVydGllcyI6eyJub3RlSW5kZXgiOjB9LCJpc0VkaXRlZCI6ZmFsc2UsIm1hbnVhbE92ZXJyaWRlIjp7ImlzTWFudWFsbHlPdmVycmlkZGVuIjpmYWxzZSwiY2l0ZXByb2NUZXh0IjoiKEZhamFyaWFudG8gPGk+ZXQgYWwuPC9pPiwgMjAyNTsgU2FoYSA8aT5ldCBhbC48L2k+LCAyMDI2KSIsIm1hbnVhbE92ZXJyaWRlVGV4dCI6IiJ9LCJjaXRhdGlvbkl0ZW1zIjpb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&quot;,&quot;citationItems&quot;:[{&quot;id&quot;:&quot;3158997e-8b31-3651-a793-bcf122106870&quot;,&quot;itemData&quot;:{&quot;type&quot;:&quot;paper-conference&quot;,&quot;id&quot;:&quot;3158997e-8b31-3651-a793-bcf122106870&quot;,&quot;title&quot;:&quot;Development of an Innovative Learning Management System Integrating Local Wisdom to Bridge Community Potential and Digital Education&quot;,&quot;author&quot;:[{&quot;family&quot;:&quot;Fajarianto&quot;,&quot;given&quot;:&quot;Otto&quot;,&quot;parse-names&quot;:false,&quot;dropping-particle&quot;:&quot;&quot;,&quot;non-dropping-particle&quot;:&quot;&quot;},{&quot;family&quot;:&quot;Wulandari&quot;,&quot;given&quot;:&quot;Dwi&quot;,&quot;parse-names&quot;:false,&quot;dropping-particle&quot;:&quot;&quot;,&quot;non-dropping-particle&quot;:&quot;&quot;},{&quot;family&quot;:&quot;Prasetyo&quot;,&quot;given&quot;:&quot;Abdul Rahman&quot;,&quot;parse-names&quot;:false,&quot;dropping-particle&quot;:&quot;&quot;,&quot;non-dropping-particle&quot;:&quot;&quot;},{&quot;family&quot;:&quot;Aulia&quot;,&quot;given&quot;:&quot;Fikri&quot;,&quot;parse-names&quot;:false,&quot;dropping-particle&quot;:&quot;&quot;,&quot;non-dropping-particle&quot;:&quot;&quot;},{&quot;family&quot;:&quot;Rani&quot;,&quot;given&quot;:&quot;Shaumi&quot;,&quot;parse-names&quot;:false,&quot;dropping-particle&quot;:&quot;&quot;,&quot;non-dropping-particle&quot;:&quot;&quot;},{&quot;family&quot;:&quot;Handikaningtyas&quot;,&quot;given&quot;:&quot;Tristania&quot;,&quot;parse-names&quot;:false,&quot;dropping-particle&quot;:&quot;&quot;,&quot;non-dropping-particle&quot;:&quot;&quot;}],&quot;container-title&quot;:&quot;2025 11th International Conference on Education and Technology (ICET)&quot;,&quot;DOI&quot;:&quot;10.1109/ICET67257.2025.11290963&quot;,&quot;ISBN&quot;:&quot;979-8-3315-4548-2&quot;,&quot;issued&quot;:{&quot;date-parts&quot;:[[2025,9,9]]},&quot;page&quot;:&quot;300-307&quot;,&quot;publisher&quot;:&quot;IEEE&quot;,&quot;container-title-short&quot;:&quot;&quot;},&quot;isTemporary&quot;:false},{&quot;id&quot;:&quot;4d386808-b5a3-3e13-a7d1-f3c6ab326ecc&quot;,&quot;itemData&quot;:{&quot;type&quot;:&quot;article-journal&quot;,&quot;id&quot;:&quot;4d386808-b5a3-3e13-a7d1-f3c6ab326ecc&quot;,&quot;title&quot;:&quot;Variance in Teachers’ Implementation of Culturally Responsive Digital Curriculum Tools in Aotearoa New Zealand&quot;,&quot;author&quot;:[{&quot;family&quot;:&quot;Saha&quot;,&quot;given&quot;:&quot;Sriparna&quot;,&quot;parse-names&quot;:false,&quot;dropping-particle&quot;:&quot;&quot;,&quot;non-dropping-particle&quot;:&quot;&quot;},{&quot;family&quot;:&quot;Tolbert&quot;,&quot;given&quot;:&quot;Sara&quot;,&quot;parse-names&quot;:false,&quot;dropping-particle&quot;:&quot;&quot;,&quot;non-dropping-particle&quot;:&quot;&quot;},{&quot;family&quot;:&quot;Kennedy&quot;,&quot;given&quot;:&quot;Ben&quot;,&quot;parse-names&quot;:false,&quot;dropping-particle&quot;:&quot;&quot;,&quot;non-dropping-particle&quot;:&quot;&quot;}],&quot;container-title&quot;:&quot;Research in Science Education&quot;,&quot;container-title-short&quot;:&quot;Res. Sci. Educ.&quot;,&quot;DOI&quot;:&quot;10.1007/s11165-025-10315-4&quot;,&quot;ISSN&quot;:&quot;0157-244X&quot;,&quot;issued&quot;:{&quot;date-parts&quot;:[[2026,1,8]]}},&quot;isTemporary&quot;:false}]},{&quot;citationID&quot;:&quot;MENDELEY_CITATION_2c7cf694-3c87-4150-a6ce-a77f6c01ff2f&quot;,&quot;properties&quot;:{&quot;noteIndex&quot;:0},&quot;isEdited&quot;:false,&quot;manualOverride&quot;:{&quot;isManuallyOverridden&quot;:false,&quot;citeprocText&quot;:&quot;(Baidoo, 2025; Hashmi, 2026; Kumi‐Yeboah and Amponsah, 2023)&quot;,&quot;manualOverrideText&quot;:&quot;&quot;},&quot;citationTag&quot;:&quot;MENDELEY_CITATION_v3_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&quot;,&quot;citationItems&quot;:[{&quot;id&quot;:&quot;a104d007-851c-3f4e-aca6-b30736143a58&quot;,&quot;itemData&quot;:{&quot;type&quot;:&quot;chapter&quot;,&quot;id&quot;:&quot;a104d007-851c-3f4e-aca6-b30736143a58&quot;,&quot;title&quot;:&quot;Digital Equity Through Blended Learning: A Social Justice Framework for Mathematics Education in Eastern Cape, South Africa&quot;,&quot;author&quot;:[{&quot;family&quot;:&quot;Baidoo&quot;,&quot;given&quot;:&quot;Joseph&quot;,&quot;parse-names&quot;:false,&quot;dropping-particle&quot;:&quot;&quot;,&quot;non-dropping-particle&quot;:&quot;&quot;}],&quot;container-title&quot;:&quot;Global Perspectives on Equity, Diversity, and Inclusion in Mathematics Classrooms&quot;,&quot;issued&quot;:{&quot;date-parts&quot;:[[2025]]},&quot;page&quot;:&quot;251 - 276&quot;,&quot;publisher&quot;:&quot;IGI Global&quot;,&quot;container-title-short&quot;:&quot;&quot;},&quot;isTemporary&quot;:false},{&quot;id&quot;:&quot;02a98d43-c631-3392-8be2-cf325f9ba91d&quot;,&quot;itemData&quot;:{&quot;type&quot;:&quot;chapter&quot;,&quot;id&quot;:&quot;02a98d43-c631-3392-8be2-cf325f9ba91d&quot;,&quot;title&quot;:&quot;Culturally Responsive Digital Pedagogy&quot;,&quot;author&quot;:[{&quot;family&quot;:&quot;Hashmi&quot;,&quot;given&quot;:&quot;Rashid&quot;,&quot;parse-names&quot;:false,&quot;dropping-particle&quot;:&quot;&quot;,&quot;non-dropping-particle&quot;:&quot;&quot;}],&quot;container-title&quot;:&quot;Designing Better Digital Learning Environments&quot;,&quot;DOI&quot;:&quot;10.4018/979-8-3373-3276-5.ch013&quot;,&quot;issued&quot;:{&quot;date-parts&quot;:[[2026,2,13]]},&quot;page&quot;:&quot;441-470&quot;,&quot;publisher&quot;:&quot;IGI Global Scientific Publishing&quot;,&quot;container-title-short&quot;:&quot;&quot;},&quot;isTemporary&quot;:false},{&quot;id&quot;:&quot;07d38964-27df-3463-bcd4-8861939cc445&quot;,&quot;itemData&quot;:{&quot;type&quot;:&quot;article-journal&quot;,&quot;id&quot;:&quot;07d38964-27df-3463-bcd4-8861939cc445&quot;,&quot;title&quot;:&quot;An exploratory study of instructors' perceptions on inclusion of culturally responsive pedagogy in online education&quot;,&quot;author&quot;:[{&quot;family&quot;:&quot;Kumi‐Yeboah&quot;,&quot;given&quot;:&quot;Alex&quot;,&quot;parse-names&quot;:false,&quot;dropping-particle&quot;:&quot;&quot;,&quot;non-dropping-particle&quot;:&quot;&quot;},{&quot;family&quot;:&quot;Amponsah&quot;,&quot;given&quot;:&quot;Samuel&quot;,&quot;parse-names&quot;:false,&quot;dropping-particle&quot;:&quot;&quot;,&quot;non-dropping-particle&quot;:&quot;&quot;}],&quot;container-title&quot;:&quot;British Journal of Educational Technology&quot;,&quot;DOI&quot;:&quot;10.1111/bjet.13299&quot;,&quot;ISSN&quot;:&quot;0007-1013&quot;,&quot;issued&quot;:{&quot;date-parts&quot;:[[2023,7,2]]},&quot;page&quot;:&quot;878-897&quot;,&quot;issue&quot;:&quot;4&quot;,&quot;volume&quot;:&quot;54&quot;,&quot;container-title-short&quot;:&quot;&quot;},&quot;isTemporary&quot;:false}]},{&quot;citationID&quot;:&quot;MENDELEY_CITATION_07f4c5a3-35f9-4074-b247-991c5e7e953c&quot;,&quot;properties&quot;:{&quot;noteIndex&quot;:0},&quot;isEdited&quot;:false,&quot;manualOverride&quot;:{&quot;isManuallyOverridden&quot;:false,&quot;citeprocText&quot;:&quot;(Arifin &lt;i&gt;et al.&lt;/i&gt;, 2025; Rantz, 2026; Singh and Bansal, 2026)&quot;,&quot;manualOverrideText&quot;:&quot;&quot;},&quot;citationTag&quot;:&quot;MENDELEY_CITATION_v3_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&quot;,&quot;citationItems&quot;:[{&quot;id&quot;:&quot;ab1347e8-c581-3def-bd15-ebf26547c829&quot;,&quot;itemData&quot;:{&quot;type&quot;:&quot;paper-conference&quot;,&quot;id&quot;:&quot;ab1347e8-c581-3def-bd15-ebf26547c829&quot;,&quot;title&quot;:&quot;Technology Enhanced Inquiry Based Science Learning with Cultural Integration for Secondary Education&quot;,&quot;author&quot;:[{&quot;family&quot;:&quot;Arifin&quot;,&quot;given&quot;:&quot;Zainal&quot;,&quot;parse-names&quot;:false,&quot;dropping-particle&quot;:&quot;&quot;,&quot;non-dropping-particle&quot;:&quot;&quot;},{&quot;family&quot;:&quot;Sukarmin&quot;,&quot;given&quot;:&quot;&quot;,&quot;parse-names&quot;:false,&quot;dropping-particle&quot;:&quot;&quot;,&quot;non-dropping-particle&quot;:&quot;&quot;},{&quot;family&quot;:&quot;Saputro&quot;,&quot;given&quot;:&quot;Sulistyo&quot;,&quot;parse-names&quot;:false,&quot;dropping-particle&quot;:&quot;&quot;,&quot;non-dropping-particle&quot;:&quot;&quot;},{&quot;family&quot;:&quot;Nicholson&quot;,&quot;given&quot;:&quot;Henry Brown&quot;,&quot;parse-names&quot;:false,&quot;dropping-particle&quot;:&quot;&quot;,&quot;non-dropping-particle&quot;:&quot;&quot;}],&quot;container-title&quot;:&quot;2025 4th International Conference on Creative Communication and Innovative Technology (ICCIT)&quot;,&quot;DOI&quot;:&quot;10.1109/ICCIT65724.2025.11167118&quot;,&quot;ISBN&quot;:&quot;979-8-3315-9429-9&quot;,&quot;issued&quot;:{&quot;date-parts&quot;:[[2025,8,15]]},&quot;page&quot;:&quot;1-7&quot;,&quot;publisher&quot;:&quot;IEEE&quot;,&quot;container-title-short&quot;:&quot;&quot;},&quot;isTemporary&quot;:false},{&quot;id&quot;:&quot;21c697c4-f810-3853-88d4-22acafddb96b&quot;,&quot;itemData&quot;:{&quot;type&quot;:&quot;chapter&quot;,&quot;id&quot;:&quot;21c697c4-f810-3853-88d4-22acafddb96b&quot;,&quot;title&quot;:&quot;Crossing the Digital Divide&quot;,&quot;author&quot;:[{&quot;family&quot;:&quot;Rantz&quot;,&quot;given&quot;:&quot;Rick&quot;,&quot;parse-names&quot;:false,&quot;dropping-particle&quot;:&quot;&quot;,&quot;non-dropping-particle&quot;:&quot;&quot;}],&quot;container-title&quot;:&quot;Addressing Digital Divides in International Higher Education&quot;,&quot;DOI&quot;:&quot;10.4018/979-8-3373-6911-2.ch008&quot;,&quot;issued&quot;:{&quot;date-parts&quot;:[[2026,5,2]]},&quot;page&quot;:&quot;237-270&quot;,&quot;publisher&quot;:&quot;IGI Global Scientific Publishing&quot;,&quot;container-title-short&quot;:&quot;&quot;},&quot;isTemporary&quot;:false},{&quot;id&quot;:&quot;39288ed5-6e5b-3bf8-a219-ec54b52561bd&quot;,&quot;itemData&quot;:{&quot;type&quot;:&quot;chapter&quot;,&quot;id&quot;:&quot;39288ed5-6e5b-3bf8-a219-ec54b52561bd&quot;,&quot;title&quot;:&quot;Accessibility, Diversity, and Inclusion in the Digitally Transformed University&quot;,&quot;author&quot;:[{&quot;family&quot;:&quot;Singh&quot;,&quot;given&quot;:&quot;Manjot&quot;,&quot;parse-names&quot;:false,&quot;dropping-particle&quot;:&quot;&quot;,&quot;non-dropping-particle&quot;:&quot;&quot;},{&quot;family&quot;:&quot;Bansal&quot;,&quot;given&quot;:&quot;Reenu&quot;,&quot;parse-names&quot;:false,&quot;dropping-particle&quot;:&quot;&quot;,&quot;non-dropping-particle&quot;:&quot;&quot;}],&quot;container-title&quot;:&quot;Reinventing Higher Education Through Digital Transformation and Smart Campuses&quot;,&quot;DOI&quot;:&quot;10.4018/979-8-3373-6831-3.ch001&quot;,&quot;issued&quot;:{&quot;date-parts&quot;:[[2026,1,21]]},&quot;page&quot;:&quot;1-34&quot;,&quot;publisher&quot;:&quot;IGI Global Scientific Publishing&quot;,&quot;container-title-short&quot;:&quot;&quot;},&quot;isTemporary&quot;:false}]},{&quot;citationID&quot;:&quot;MENDELEY_CITATION_592a87a1-cb56-4788-9c50-a5af35e7489e&quot;,&quot;properties&quot;:{&quot;noteIndex&quot;:0},&quot;isEdited&quot;:false,&quot;manualOverride&quot;:{&quot;isManuallyOverridden&quot;:false,&quot;citeprocText&quot;:&quot;(Ivanchenko, 2025; Spampinato, 2016; Wanless-Sobel, 2009)&quot;,&quot;manualOverrideText&quot;:&quot;&quot;},&quot;citationTag&quot;:&quot;MENDELEY_CITATION_v3_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&quot;,&quot;citationItems&quot;:[{&quot;id&quot;:&quot;4375900e-facc-3872-806f-0cf7effde78e&quot;,&quot;itemData&quot;:{&quot;type&quot;:&quot;article-journal&quot;,&quot;id&quot;:&quot;4375900e-facc-3872-806f-0cf7effde78e&quot;,&quot;title&quot;:&quot;Digital Avatar as a Mediator of the Educational Process: Opportunities, Limitations, and Prospects&quot;,&quot;author&quot;:[{&quot;family&quot;:&quot;Ivanchenko&quot;,&quot;given&quot;:&quot;D. A.&quot;,&quot;parse-names&quot;:false,&quot;dropping-particle&quot;:&quot;&quot;,&quot;non-dropping-particle&quot;:&quot;&quot;}],&quot;container-title&quot;:&quot;Vysshee Obrazovanie v Rossii  = Higher Education in Russia&quot;,&quot;DOI&quot;:&quot;10.31992/0869-3617-2025-34-11-31-53&quot;,&quot;ISSN&quot;:&quot;2072-0459&quot;,&quot;issued&quot;:{&quot;date-parts&quot;:[[2025,11,20]]},&quot;page&quot;:&quot;31-53&quot;,&quot;abstract&quot;:&quot;&lt;p&gt;This article examines the functions, affordances, and limitations of digital avatars as mediators of educational interaction and formulates the conditions for their successful integration into teaching practices. In this study, a digital avatar is defined as a visual virtual agent representing a human or artificial intelligence, capable of communication and interaction within the digital educational environment. The work is grounded in a sociotechnical approach and considers the digital avatar not only as a technological solution but also as a new actor in educational interaction. Drawing on a thematic literature review (2020–2025), analysis of EdTech company cases, and a reflexive author experiment, the study identifies key functions and constraints of avatars in education and proposes a four‑level model that integrates the technical, psycho‑pedagogical, sociocultural, and ethical dimensions of avatars’ mediating role. The findings reveal the complex sociotechnical nature of digital avatars, their pedagogical potential, and the social challenges of implementation in educational practice. The study demonstrates the potential of digital avatars to enhance short‑term learner engagement and motivation, facilitate multilingual content delivery, and reduce time spent on preparing instructional videos. It concludes that avatars should be viewed not as replacements for teachers but as powerful auxiliary tools that complement and extend their capabilities, with effectiveness contingent on the education system’s readiness for change – from thoughtful strategy design and teacher professional development to clear ethical frameworks. The conclusion outlines principles for designing and implementing digital avatars as mediators of educational interaction and suggests key directions for further research and practice.&lt;/p&gt;&quot;,&quot;issue&quot;:&quot;11&quot;,&quot;volume&quot;:&quot;34&quot;,&quot;container-title-short&quot;:&quot;&quot;},&quot;isTemporary&quot;:false},{&quot;id&quot;:&quot;6dc16161-1c26-3994-8fe2-21a49beaa28d&quot;,&quot;itemData&quot;:{&quot;type&quot;:&quot;article-journal&quot;,&quot;id&quot;:&quot;6dc16161-1c26-3994-8fe2-21a49beaa28d&quot;,&quot;title&quot;:&quot;Body Surrogates: Mannequins, Life-Size Dolls, and Avatars&quot;,&quot;author&quot;:[{&quot;family&quot;:&quot;Spampinato&quot;,&quot;given&quot;:&quot;Francesco&quot;,&quot;parse-names&quot;:false,&quot;dropping-particle&quot;:&quot;&quot;,&quot;non-dropping-particle&quot;:&quot;&quot;}],&quot;container-title&quot;:&quot;PAJ: A Journal of Performance and Art&quot;,&quot;DOI&quot;:&quot;10.1162/PAJJ_a_00311&quot;,&quot;ISSN&quot;:&quot;1520-281X&quot;,&quot;issued&quot;:{&quot;date-parts&quot;:[[2016,5]]},&quot;page&quot;:&quot;1-20&quot;,&quot;abstract&quot;:&quot;&lt;p&gt;One of the tropes of these early years of the twenty-first century is that of the avatar, a virtual representation of a human being used for entertainment, educational, technical, or scientific purposes. The avatar is a product of digital culture, but its origins are coeval with those of the human being and its evolution is affected by material conditions and the level of technology currently achieved by a given society. The origin of the word “avatar” has a spiritual connotation: It was associated with Hinduism and used to describe a deity who took a terrestrial form. More generally, however, whether in terms of religion or computing, we could define the avatar as a surrogate, a body—real or virtual—that replaces another.&lt;/p&gt;&quot;,&quot;issue&quot;:&quot;2&quot;,&quot;volume&quot;:&quot;38&quot;,&quot;container-title-short&quot;:&quot;&quot;},&quot;isTemporary&quot;:false},{&quot;id&quot;:&quot;41d734a4-ae9e-3ba1-ad47-d186540872c1&quot;,&quot;itemData&quot;:{&quot;type&quot;:&quot;chapter&quot;,&quot;id&quot;:&quot;41d734a4-ae9e-3ba1-ad47-d186540872c1&quot;,&quot;title&quot;:&quot;Educational Gaming Avatars&quot;,&quot;author&quot;:[{&quot;family&quot;:&quot;Wanless-Sobel&quot;,&quot;given&quot;:&quot;Colette&quot;,&quot;parse-names&quot;:false,&quot;dropping-particle&quot;:&quot;&quot;,&quot;non-dropping-particle&quot;:&quot;&quot;}],&quot;container-title&quot;:&quot;Encyclopedia of Distance Learning, Second Edition&quot;,&quot;DOI&quot;:&quot;10.4018/978-1-60566-198-8.ch106&quot;,&quot;issued&quot;:{&quot;date-parts&quot;:[[2009]]},&quot;page&quot;:&quot;746-753&quot;,&quot;publisher&quot;:&quot;IGI Global&quot;,&quot;container-title-short&quot;:&quot;&quot;},&quot;isTemporary&quot;:false}]},{&quot;citationID&quot;:&quot;MENDELEY_CITATION_9cb5a11a-1ca6-43e4-af0d-5f262ffdce2e&quot;,&quot;properties&quot;:{&quot;noteIndex&quot;:0},&quot;isEdited&quot;:false,&quot;manualOverride&quot;:{&quot;isManuallyOverridden&quot;:false,&quot;citeprocText&quot;:&quot;(Hamzaoui &lt;i&gt;et al.&lt;/i&gt;, 2025; Islam and Wang, 2025; Piana &lt;i&gt;et al.&lt;/i&gt;, 2024)&quot;,&quot;manualOverrideText&quot;:&quot;&quot;},&quot;citationTag&quot;:&quot;MENDELEY_CITATION_v3_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&quot;,&quot;citationItems&quot;:[{&quot;id&quot;:&quot;0f9ae7f7-f339-3f21-b4b5-3d7363524cdf&quot;,&quot;itemData&quot;:{&quot;type&quot;:&quot;paper-conference&quot;,&quot;id&quot;:&quot;0f9ae7f7-f339-3f21-b4b5-3d7363524cdf&quot;,&quot;title&quot;:&quot;Avatars and Adaptive Publishing for Inclusive and Collaborative Metaverse Learning&quot;,&quot;author&quot;:[{&quot;family&quot;:&quot;Hamzaoui&quot;,&quot;given&quot;:&quot;Rania&quot;,&quot;parse-names&quot;:false,&quot;dropping-particle&quot;:&quot;&quot;,&quot;non-dropping-particle&quot;:&quot;&quot;},{&quot;family&quot;:&quot;Essalmi&quot;,&quot;given&quot;:&quot;Fathi&quot;,&quot;parse-names&quot;:false,&quot;dropping-particle&quot;:&quot;&quot;,&quot;non-dropping-particle&quot;:&quot;&quot;},{&quot;family&quot;:&quot;Jemni&quot;,&quot;given&quot;:&quot;Mohamed&quot;,&quot;parse-names&quot;:false,&quot;dropping-particle&quot;:&quot;&quot;,&quot;non-dropping-particle&quot;:&quot;&quot;}],&quot;container-title&quot;:&quot;2025 10th International Conference on ICT &amp;amp; Accessibility (ICTA) co-located with 2025 2nd International Conference and Forum on Assistive Technologies for Special Needs (ATSN)&quot;,&quot;DOI&quot;:&quot;10.1109/ICTA-ATSN68371.2025.11398315&quot;,&quot;ISBN&quot;:&quot;979-8-3315-8288-3&quot;,&quot;issued&quot;:{&quot;date-parts&quot;:[[2025,12,7]]},&quot;page&quot;:&quot;1-5&quot;,&quot;publisher&quot;:&quot;IEEE&quot;,&quot;container-title-short&quot;:&quot;&quot;},&quot;isTemporary&quot;:false},{&quot;id&quot;:&quot;d546cea5-a69d-3214-97a6-9d428cc77479&quot;,&quot;itemData&quot;:{&quot;type&quot;:&quot;article-journal&quot;,&quot;id&quot;:&quot;d546cea5-a69d-3214-97a6-9d428cc77479&quot;,&quot;title&quot;:&quot;Avatars in the educational metaverse&quot;,&quot;author&quot;:[{&quot;family&quot;:&quot;Islam&quot;,&quot;given&quot;:&quot;Md Zabirul&quot;,&quot;parse-names&quot;:false,&quot;dropping-particle&quot;:&quot;&quot;,&quot;non-dropping-particle&quot;:&quot;&quot;},{&quot;family&quot;:&quot;Wang&quot;,&quot;given&quot;:&quot;Ge&quot;,&quot;parse-names&quot;:false,&quot;dropping-particle&quot;:&quot;&quot;,&quot;non-dropping-particle&quot;:&quot;&quot;}],&quot;container-title&quot;:&quot;Visual Computing for Industry, Biomedicine, and Art&quot;,&quot;container-title-short&quot;:&quot;Vis. Comput. Ind. Biomed. Art&quot;,&quot;DOI&quot;:&quot;10.1186/s42492-025-00196-9&quot;,&quot;ISSN&quot;:&quot;2524-4442&quot;,&quot;issued&quot;:{&quot;date-parts&quot;:[[2025,6,10]]},&quot;page&quot;:&quot;15&quot;,&quot;abstract&quot;:&quot;&lt;p&gt;Avatars in the educational metaverse are revolutionizing the learning process by providing interactive and effective learning experiences. These avatars enable students to engage in realistic scenarios, work in groups, and develop essential skills using adaptive and intelligent technologies. The purpose of this review is to evaluate the contribution of avatars to education. It investigated the use of avatars to enhance learning by offering individualized experiences and supporting collaborative group activities in virtual environments. It also analyzed the recent progress in artificial intelligence, especially natural language processing and generative models, which have significantly improved avatar capabilities. In addition, it reviewed their use in customized learning, contextual teaching, and virtual simulations to improve student participation and achievement. This study also highlighted issues impacting its implementation, including data security, ethical concerns, and limited infrastructure. The paper ends with implications and recommendations for future research in this field.&lt;/p&gt;&quot;,&quot;issue&quot;:&quot;1&quot;,&quot;volume&quot;:&quot;8&quot;},&quot;isTemporary&quot;:false},{&quot;id&quot;:&quot;c8c7a500-75f6-37fd-8a2d-87ecd66ec208&quot;,&quot;itemData&quot;:{&quot;type&quot;:&quot;chapter&quot;,&quot;id&quot;:&quot;c8c7a500-75f6-37fd-8a2d-87ecd66ec208&quot;,&quot;title&quot;:&quot;The Role of Avatars in Enhancing Cultural Diversity and Classroom Dynamics in Education&quot;,&quot;author&quot;:[{&quot;family&quot;:&quot;Piana&quot;,&quot;given&quot;:&quot;Bice&quot;,&quot;parse-names&quot;:false,&quot;dropping-particle&quot;:&quot;Della&quot;,&quot;non-dropping-particle&quot;:&quot;&quot;},{&quot;family&quot;:&quot;Carbone&quot;,&quot;given&quot;:&quot;Sara&quot;,&quot;parse-names&quot;:false,&quot;dropping-particle&quot;:&quot;&quot;,&quot;non-dropping-particle&quot;:&quot;&quot;},{&quot;family&quot;:&quot;Vincenzo&quot;,&quot;given&quot;:&quot;Francesco&quot;,&quot;parse-names&quot;:false,&quot;dropping-particle&quot;:&quot;&quot;,&quot;non-dropping-particle&quot;:&quot;Di&quot;},{&quot;family&quot;:&quot;Signore&quot;,&quot;given&quot;:&quot;Chiara&quot;,&quot;parse-names&quot;:false,&quot;dropping-particle&quot;:&quot;&quot;,&quot;non-dropping-particle&quot;:&quot;&quot;}],&quot;container-title&quot;:&quot;Global Classroom&quot;,&quot;DOI&quot;:&quot;10.1108/978-1-83549-284-020241018&quot;,&quot;issued&quot;:{&quot;date-parts&quot;:[[2024,10,15]]},&quot;page&quot;:&quot;143-149&quot;,&quot;publisher&quot;:&quot;Emerald Publishing Limited&quot;,&quot;container-title-short&quot;:&quot;&quot;},&quot;isTemporary&quot;:false}]},{&quot;citationID&quot;:&quot;MENDELEY_CITATION_b5ce30a7-4f2a-4ba6-b225-e73dd762e311&quot;,&quot;properties&quot;:{&quot;noteIndex&quot;:0},&quot;isEdited&quot;:false,&quot;manualOverride&quot;:{&quot;isManuallyOverridden&quot;:false,&quot;citeprocText&quot;:&quot;(Brown &lt;i&gt;et al.&lt;/i&gt;, 2021; Burnett, 2025; Ratan &lt;i&gt;et al.&lt;/i&gt;, 2022)&quot;,&quot;manualOverrideText&quot;:&quot;&quot;},&quot;citationTag&quot;:&quot;MENDELEY_CITATION_v3_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&quot;,&quot;citationItems&quot;:[{&quot;id&quot;:&quot;42e6133d-e0d1-3a3d-91bf-525a1f565d7c&quot;,&quot;itemData&quot;:{&quot;type&quot;:&quot;paper-conference&quot;,&quot;id&quot;:&quot;42e6133d-e0d1-3a3d-91bf-525a1f565d7c&quot;,&quot;title&quot;:&quot;Gender Differences when Adopting Avatars for Educational Games&quot;,&quot;author&quot;:[{&quot;family&quot;:&quot;Brown&quot;,&quot;given&quot;:&quot;Aiden&quot;,&quot;parse-names&quot;:false,&quot;dropping-particle&quot;:&quot;&quot;,&quot;non-dropping-particle&quot;:&quot;&quot;},{&quot;family&quot;:&quot;Bailey&quot;,&quot;given&quot;:&quot;Jacqueline&quot;,&quot;parse-names&quot;:false,&quot;dropping-particle&quot;:&quot;&quot;,&quot;non-dropping-particle&quot;:&quot;&quot;},{&quot;family&quot;:&quot;Blackmore&quot;,&quot;given&quot;:&quot;Karen&quot;,&quot;parse-names&quot;:false,&quot;dropping-particle&quot;:&quot;&quot;,&quot;non-dropping-particle&quot;:&quot;&quot;},{&quot;family&quot;:&quot;Boogaard&quot;,&quot;given&quot;:&quot;Sherin&quot;,&quot;parse-names&quot;:false,&quot;dropping-particle&quot;:&quot;&quot;,&quot;non-dropping-particle&quot;:&quot;&quot;},{&quot;family&quot;:&quot;Nesbitt&quot;,&quot;given&quot;:&quot;Keith&quot;,&quot;parse-names&quot;:false,&quot;dropping-particle&quot;:&quot;&quot;,&quot;non-dropping-particle&quot;:&quot;&quot;}],&quot;container-title&quot;:&quot;2021 Australasian Computer Science Week Multiconference&quot;,&quot;DOI&quot;:&quot;10.1145/3437378.3442691&quot;,&quot;ISBN&quot;:&quot;9781450389563&quot;,&quot;issued&quot;:{&quot;date-parts&quot;:[[2021,2]]},&quot;publisher-place&quot;:&quot;New York, NY, USA&quot;,&quot;page&quot;:&quot;1-10&quot;,&quot;publisher&quot;:&quot;ACM&quot;,&quot;container-title-short&quot;:&quot;&quot;},&quot;isTemporary&quot;:false},{&quot;id&quot;:&quot;0e5f91e0-3cce-3f1d-b2bd-9cd9e64ee7c1&quot;,&quot;itemData&quot;:{&quot;type&quot;:&quot;chapter&quot;,&quot;id&quot;:&quot;0e5f91e0-3cce-3f1d-b2bd-9cd9e64ee7c1&quot;,&quot;title&quot;:&quot;Ready Student One: A Framework for Avatar Design in Higher Education&quot;,&quot;author&quot;:[{&quot;family&quot;:&quot;Burnett&quot;,&quot;given&quot;:&quot;Gary&quot;,&quot;parse-names&quot;:false,&quot;dropping-particle&quot;:&quot;&quot;,&quot;non-dropping-particle&quot;:&quot;&quot;}],&quot;container-title&quot;:&quot;Communications in Computer and Information Science&quot;,&quot;DOI&quot;:&quot;10.1007/978-3-031-80475-5_6&quot;,&quot;issued&quot;:{&quot;date-parts&quot;:[[2025]]},&quot;page&quot;:&quot;80-94&quot;,&quot;publisher&quot;:&quot;Springer Science and Business Media. Deutschland GmbH&quot;,&quot;container-title-short&quot;:&quot;&quot;},&quot;isTemporary&quot;:false},{&quot;id&quot;:&quot;610e8317-79f8-3fd4-bcad-a1cebedab89c&quot;,&quot;itemData&quot;:{&quot;type&quot;:&quot;article-journal&quot;,&quot;id&quot;:&quot;610e8317-79f8-3fd4-bcad-a1cebedab89c&quot;,&quot;title&quot;:&quot;Avatar customization orientation and undergraduate-course outcomes: Actual-self avatars are better than ideal-self and future-self avatars&quot;,&quot;author&quot;:[{&quot;family&quot;:&quot;Ratan&quot;,&quot;given&quot;:&quot;Rabindra&quot;,&quot;parse-names&quot;:false,&quot;dropping-particle&quot;:&quot;&quot;,&quot;non-dropping-particle&quot;:&quot;&quot;},{&quot;family&quot;:&quot;Klein&quot;,&quot;given&quot;:&quot;Matthew S.&quot;,&quot;parse-names&quot;:false,&quot;dropping-particle&quot;:&quot;&quot;,&quot;non-dropping-particle&quot;:&quot;&quot;},{&quot;family&quot;:&quot;Ucha&quot;,&quot;given&quot;:&quot;Chimobi R.&quot;,&quot;parse-names&quot;:false,&quot;dropping-particle&quot;:&quot;&quot;,&quot;non-dropping-particle&quot;:&quot;&quot;},{&quot;family&quot;:&quot;Cherchiglia&quot;,&quot;given&quot;:&quot;Leticia L.&quot;,&quot;parse-names&quot;:false,&quot;dropping-particle&quot;:&quot;&quot;,&quot;non-dropping-particle&quot;:&quot;&quot;}],&quot;container-title&quot;:&quot;Computers &amp; Education&quot;,&quot;container-title-short&quot;:&quot;Comput. Educ.&quot;,&quot;DOI&quot;:&quot;10.1016/j.compedu.2022.104643&quot;,&quot;ISSN&quot;:&quot;03601315&quot;,&quot;issued&quot;:{&quot;date-parts&quot;:[[2022,12]]},&quot;page&quot;:&quot;104643&quot;,&quot;volume&quot;:&quot;191&quot;},&quot;isTemporary&quot;:false}]},{&quot;citationID&quot;:&quot;MENDELEY_CITATION_ebbc4aa9-7885-496f-97f0-eac644fb5eb1&quot;,&quot;properties&quot;:{&quot;noteIndex&quot;:0},&quot;isEdited&quot;:false,&quot;manualOverride&quot;:{&quot;isManuallyOverridden&quot;:false,&quot;citeprocText&quot;:&quot;(Nam &lt;i&gt;et al.&lt;/i&gt;, 2025; Peixoto &lt;i&gt;et al.&lt;/i&gt;, 2021; Wang &lt;i&gt;et al.&lt;/i&gt;, 2026)&quot;,&quot;manualOverrideText&quot;:&quot;&quot;},&quot;citationTag&quot;:&quot;MENDELEY_CITATION_v3_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&quot;,&quot;citationItems&quot;:[{&quot;id&quot;:&quot;c49ea961-f80a-3c9e-b3b9-e2b2e986559d&quot;,&quot;itemData&quot;:{&quot;type&quot;:&quot;paper-conference&quot;,&quot;id&quot;:&quot;c49ea961-f80a-3c9e-b3b9-e2b2e986559d&quot;,&quot;title&quot;:&quot;Gender Congruence and Social Context in Xr: Effects on Partner Preference, Warmth, Competence, and Uncanniness&quot;,&quot;author&quot;:[{&quot;family&quot;:&quot;Nam&quot;,&quot;given&quot;:&quot;Hyeongil&quot;,&quot;parse-names&quot;:false,&quot;dropping-particle&quot;:&quot;&quot;,&quot;non-dropping-particle&quot;:&quot;&quot;},{&quot;family&quot;:&quot;Kang&quot;,&quot;given&quot;:&quot;Seoyoung&quot;,&quot;parse-names&quot;:false,&quot;dropping-particle&quot;:&quot;&quot;,&quot;non-dropping-particle&quot;:&quot;&quot;},{&quot;family&quot;:&quot;Nguyen&quot;,&quot;given&quot;:&quot;Anh&quot;,&quot;parse-names&quot;:false,&quot;dropping-particle&quot;:&quot;&quot;,&quot;non-dropping-particle&quot;:&quot;&quot;},{&quot;family&quot;:&quot;Cho&quot;,&quot;given&quot;:&quot;Isaac&quot;,&quot;parse-names&quot;:false,&quot;dropping-particle&quot;:&quot;&quot;,&quot;non-dropping-particle&quot;:&quot;&quot;},{&quot;family&quot;:&quot;Woo&quot;,&quot;given&quot;:&quot;Woontack&quot;,&quot;parse-names&quot;:false,&quot;dropping-particle&quot;:&quot;&quot;,&quot;non-dropping-particle&quot;:&quot;&quot;},{&quot;family&quot;:&quot;Kim&quot;,&quot;given&quot;:&quot;Kangsoo&quot;,&quot;parse-names&quot;:false,&quot;dropping-particle&quot;:&quot;&quot;,&quot;non-dropping-particle&quot;:&quot;&quot;}],&quot;container-title&quot;:&quot;2025 IEEE International Symposium on Mixed and Augmented Reality (ISMAR)&quot;,&quot;DOI&quot;:&quot;10.1109/ISMAR67309.2025.00089&quot;,&quot;ISBN&quot;:&quot;979-8-3315-8761-1&quot;,&quot;issued&quot;:{&quot;date-parts&quot;:[[2025,10,8]]},&quot;page&quot;:&quot;804-814&quot;,&quot;publisher&quot;:&quot;IEEE&quot;,&quot;container-title-short&quot;:&quot;&quot;},&quot;isTemporary&quot;:false},{&quot;id&quot;:&quot;9724e493-8e48-34fd-a8ff-388d7b620d0e&quot;,&quot;itemData&quot;:{&quot;type&quot;:&quot;paper-conference&quot;,&quot;id&quot;:&quot;9724e493-8e48-34fd-a8ff-388d7b620d0e&quot;,&quot;title&quot;:&quot;Evaluation of Animation and Lip-Sync of Avatars, and User Interaction in Immersive Virtual Reality Learning Environments&quot;,&quot;author&quot;:[{&quot;family&quot;:&quot;Peixoto&quot;,&quot;given&quot;:&quot;Bruno&quot;,&quot;parse-names&quot;:false,&quot;dropping-particle&quot;:&quot;&quot;,&quot;non-dropping-particle&quot;:&quot;&quot;},{&quot;family&quot;:&quot;Melo&quot;,&quot;given&quot;:&quot;Miguel&quot;,&quot;parse-names&quot;:false,&quot;dropping-particle&quot;:&quot;&quot;,&quot;non-dropping-particle&quot;:&quot;&quot;},{&quot;family&quot;:&quot;Cabral&quot;,&quot;given&quot;:&quot;Luciana&quot;,&quot;parse-names&quot;:false,&quot;dropping-particle&quot;:&quot;&quot;,&quot;non-dropping-particle&quot;:&quot;&quot;},{&quot;family&quot;:&quot;Bessa&quot;,&quot;given&quot;:&quot;Maximino&quot;,&quot;parse-names&quot;:false,&quot;dropping-particle&quot;:&quot;&quot;,&quot;non-dropping-particle&quot;:&quot;&quot;}],&quot;container-title&quot;:&quot;2021 International Conference on Graphics and Interaction (ICGI)&quot;,&quot;DOI&quot;:&quot;10.1109/ICGI54032.2021.9655283&quot;,&quot;ISBN&quot;:&quot;978-1-6654-8343-8&quot;,&quot;issued&quot;:{&quot;date-parts&quot;:[[2021,11,4]]},&quot;page&quot;:&quot;1-7&quot;,&quot;publisher&quot;:&quot;IEEE&quot;,&quot;container-title-short&quot;:&quot;&quot;},&quot;isTemporary&quot;:false},{&quot;id&quot;:&quot;f31212c5-39f2-3dc1-a7bc-6c96b7b1d9eb&quot;,&quot;itemData&quot;:{&quot;type&quot;:&quot;article-journal&quot;,&quot;id&quot;:&quot;f31212c5-39f2-3dc1-a7bc-6c96b7b1d9eb&quot;,&quot;title&quot;:&quot;Emotional divergence among virtual avatar types: A topic-based study using LDA and DistilBERT&quot;,&quot;author&quot;:[{&quot;family&quot;:&quot;Wang&quot;,&quot;given&quot;:&quot;Ying&quot;,&quot;parse-names&quot;:false,&quot;dropping-particle&quot;:&quot;&quot;,&quot;non-dropping-particle&quot;:&quot;&quot;},{&quot;family&quot;:&quot;Huam&quot;,&quot;given&quot;:&quot;Hon Tat&quot;,&quot;parse-names&quot;:false,&quot;dropping-particle&quot;:&quot;&quot;,&quot;non-dropping-particle&quot;:&quot;&quot;},{&quot;family&quot;:&quot;Hamid&quot;,&quot;given&quot;:&quot;Abu Bakar Abdul&quot;,&quot;parse-names&quot;:false,&quot;dropping-particle&quot;:&quot;&quot;,&quot;non-dropping-particle&quot;:&quot;&quot;}],&quot;container-title&quot;:&quot;Journal of Retailing and Consumer Services&quot;,&quot;DOI&quot;:&quot;10.1016/j.jretconser.2025.104548&quot;,&quot;ISSN&quot;:&quot;09696989&quot;,&quot;issued&quot;:{&quot;date-parts&quot;:[[2026,1]]},&quot;page&quot;:&quot;104548&quot;,&quot;volume&quot;:&quot;88&quot;,&quot;container-title-short&quot;:&quot;&quot;},&quot;isTemporary&quot;:false}]},{&quot;citationID&quot;:&quot;MENDELEY_CITATION_cb6f4d95-e356-4a1c-acef-9ab3a8d5c4bd&quot;,&quot;properties&quot;:{&quot;noteIndex&quot;:0},&quot;isEdited&quot;:false,&quot;manualOverride&quot;:{&quot;isManuallyOverridden&quot;:false,&quot;citeprocText&quot;:&quot;(Ashrafi &lt;i&gt;et al.&lt;/i&gt;, 2026; Kober &lt;i&gt;et al.&lt;/i&gt;, 2026; Shih, 2015)&quot;,&quot;manualOverrideText&quot;:&quot;&quot;},&quot;citationTag&quot;:&quot;MENDELEY_CITATION_v3_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&quot;,&quot;citationItems&quot;:[{&quot;id&quot;:&quot;0676a0da-28bb-3765-b256-d78d7b65c43a&quot;,&quot;itemData&quot;:{&quot;type&quot;:&quot;chapter&quot;,&quot;id&quot;:&quot;0676a0da-28bb-3765-b256-d78d7b65c43a&quot;,&quot;title&quot;:&quot;Designing Adaptive Virtual Health Assistants Using Cognitive and Emotional State Predictions&quot;,&quot;author&quot;:[{&quot;family&quot;:&quot;Ashrafi&quot;,&quot;given&quot;:&quot;Navid&quot;,&quot;parse-names&quot;:false,&quot;dropping-particle&quot;:&quot;&quot;,&quot;non-dropping-particle&quot;:&quot;&quot;},{&quot;family&quot;:&quot;Schorlemmer&quot;,&quot;given&quot;:&quot;Julia&quot;,&quot;parse-names&quot;:false,&quot;dropping-particle&quot;:&quot;&quot;,&quot;non-dropping-particle&quot;:&quot;&quot;},{&quot;family&quot;:&quot;Vona&quot;,&quot;given&quot;:&quot;Francesco&quot;,&quot;parse-names&quot;:false,&quot;dropping-particle&quot;:&quot;&quot;,&quot;non-dropping-particle&quot;:&quot;&quot;},{&quot;family&quot;:&quot;Kojic&quot;,&quot;given&quot;:&quot;Tanja&quot;,&quot;parse-names&quot;:false,&quot;dropping-particle&quot;:&quot;&quot;,&quot;non-dropping-particle&quot;:&quot;&quot;},{&quot;family&quot;:&quot;Hillmann&quot;,&quot;given&quot;:&quot;Stefan&quot;,&quot;parse-names&quot;:false,&quot;dropping-particle&quot;:&quot;&quot;,&quot;non-dropping-particle&quot;:&quot;&quot;},{&quot;family&quot;:&quot;Braytee&quot;,&quot;given&quot;:&quot;Ali&quot;,&quot;parse-names&quot;:false,&quot;dropping-particle&quot;:&quot;&quot;,&quot;non-dropping-particle&quot;:&quot;&quot;},{&quot;family&quot;:&quot;Wang&quot;,&quot;given&quot;:&quot;Yu-Kai&quot;,&quot;parse-names&quot;:false,&quot;dropping-particle&quot;:&quot;&quot;,&quot;non-dropping-particle&quot;:&quot;&quot;},{&quot;family&quot;:&quot;Kocaballi&quot;,&quot;given&quot;:&quot;A. Baki&quot;,&quot;parse-names&quot;:false,&quot;dropping-particle&quot;:&quot;&quot;,&quot;non-dropping-particle&quot;:&quot;&quot;},{&quot;family&quot;:&quot;Moreira&quot;,&quot;given&quot;:&quot;Catarina&quot;,&quot;parse-names&quot;:false,&quot;dropping-particle&quot;:&quot;&quot;,&quot;non-dropping-particle&quot;:&quot;&quot;},{&quot;family&quot;:&quot;Möller&quot;,&quot;given&quot;:&quot;Sebastian&quot;,&quot;parse-names&quot;:false,&quot;dropping-particle&quot;:&quot;&quot;,&quot;non-dropping-particle&quot;:&quot;&quot;},{&quot;family&quot;:&quot;Voigt-Antons&quot;,&quot;given&quot;:&quot;Jan-Niklas&quot;,&quot;parse-names&quot;:false,&quot;dropping-particle&quot;:&quot;&quot;,&quot;non-dropping-particle&quot;:&quot;&quot;}],&quot;DOI&quot;:&quot;10.1007/978-3-032-12764-8_22&quot;,&quot;issued&quot;:{&quot;date-parts&quot;:[[2026]]},&quot;page&quot;:&quot;243-253&quot;,&quot;container-title-short&quot;:&quot;&quot;},&quot;isTemporary&quot;:false},{&quot;id&quot;:&quot;d131caf7-1141-3f01-92e0-8afae17af298&quot;,&quot;itemData&quot;:{&quot;type&quot;:&quot;article-journal&quot;,&quot;id&quot;:&quot;d131caf7-1141-3f01-92e0-8afae17af298&quot;,&quot;title&quot;:&quot;AI or human? Exploring the effects of user awareness in conversational dynamics with virtual avatars&quot;,&quot;author&quot;:[{&quot;family&quot;:&quot;Kober&quot;,&quot;given&quot;:&quot;Silvia Erika&quot;,&quot;parse-names&quot;:false,&quot;dropping-particle&quot;:&quot;&quot;,&quot;non-dropping-particle&quot;:&quot;&quot;},{&quot;family&quot;:&quot;Streit&quot;,&quot;given&quot;:&quot;Simon&quot;,&quot;parse-names&quot;:false,&quot;dropping-particle&quot;:&quot;&quot;,&quot;non-dropping-particle&quot;:&quot;&quot;},{&quot;family&quot;:&quot;Wood&quot;,&quot;given&quot;:&quot;Guilherme&quot;,&quot;parse-names&quot;:false,&quot;dropping-particle&quot;:&quot;&quot;,&quot;non-dropping-particle&quot;:&quot;&quot;}],&quot;container-title&quot;:&quot;Computers in Human Behavior&quot;,&quot;container-title-short&quot;:&quot;Comput. Human Behav.&quot;,&quot;DOI&quot;:&quot;10.1016/j.chb.2026.108984&quot;,&quot;ISSN&quot;:&quot;07475632&quot;,&quot;issued&quot;:{&quot;date-parts&quot;:[[2026,8]]},&quot;page&quot;:&quot;108984&quot;,&quot;volume&quot;:&quot;181&quot;},&quot;isTemporary&quot;:false},{&quot;id&quot;:&quot;77c4a7c3-9186-3dd1-9a44-c15619643858&quot;,&quot;itemData&quot;:{&quot;type&quot;:&quot;article-journal&quot;,&quot;id&quot;:&quot;77c4a7c3-9186-3dd1-9a44-c15619643858&quot;,&quot;title&quot;:&quot;A virtual walk through London: culture learning through a cultural immersion experience&quot;,&quot;author&quot;:[{&quot;family&quot;:&quot;Shih&quot;,&quot;given&quot;:&quot;Ya Chun&quot;,&quot;parse-names&quot;:false,&quot;dropping-particle&quot;:&quot;&quot;,&quot;non-dropping-particle&quot;:&quot;&quot;}],&quot;container-title&quot;:&quot;Computer Assisted Language Learning&quot;,&quot;container-title-short&quot;:&quot;Comput. Assist. Lang. Learn.&quot;,&quot;DOI&quot;:&quot;10.1080/09588221.2013.851703&quot;,&quot;ISSN&quot;:&quot;17443210&quot;,&quot;issued&quot;:{&quot;date-parts&quot;:[[2015,9,3]]},&quot;page&quot;:&quot;407-428&quot;,&quot;abstract&quot;:&quot;Integrating Google Street View into a three-dimensional virtual environment in which users control personal avatars provides these said users with access to an innovative, interactive, and real-world context for communication and culture learning. We have selected London, a city famous for its rich historical, architectural, and artistic heritage, as the location of choice for culture learning. Using avatars, learners walk the virtual streets of London under the guidance of a native English-speaking instructor, and interact with each other using text and voice chat functions. The study examines the effects of this virtual environment on culture learning. Specifically, a qualitative case study combined with a time-series design is used to investigate the virtual context's impact on culture learning in terms of learner knowledge and attitudes, and to track associated change processes across the three research phases (baseline, treatment, and maintenance). The results show that all four English learners involved in the study benefitted from their cultural immersion, to varying extents, in the virtual environment. Four contributing learner factors, namely linguistic proficiency, motivation, character traits, and attitudes were found to correspond to the learners’ levels of acquaintance with the target culture.&quot;,&quot;publisher&quot;:&quot;Routledge&quot;,&quot;issue&quot;:&quot;5&quot;,&quot;volume&quot;:&quot;28&quot;},&quot;isTemporary&quot;:false}]},{&quot;citationID&quot;:&quot;MENDELEY_CITATION_da2fc315-96cf-4975-a4a3-73092be4d060&quot;,&quot;properties&quot;:{&quot;noteIndex&quot;:0},&quot;isEdited&quot;:false,&quot;manualOverride&quot;:{&quot;isManuallyOverridden&quot;:false,&quot;citeprocText&quot;:&quot;(Nam &lt;i&gt;et al.&lt;/i&gt;, 2025; Thanasuan &lt;i&gt;et al.&lt;/i&gt;, 2025)&quot;,&quot;manualOverrideText&quot;:&quot;&quot;},&quot;citationTag&quot;:&quot;MENDELEY_CITATION_v3_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&quot;,&quot;citationItems&quot;:[{&quot;id&quot;:&quot;c49ea961-f80a-3c9e-b3b9-e2b2e986559d&quot;,&quot;itemData&quot;:{&quot;type&quot;:&quot;paper-conference&quot;,&quot;id&quot;:&quot;c49ea961-f80a-3c9e-b3b9-e2b2e986559d&quot;,&quot;title&quot;:&quot;Gender Congruence and Social Context in Xr: Effects on Partner Preference, Warmth, Competence, and Uncanniness&quot;,&quot;author&quot;:[{&quot;family&quot;:&quot;Nam&quot;,&quot;given&quot;:&quot;Hyeongil&quot;,&quot;parse-names&quot;:false,&quot;dropping-particle&quot;:&quot;&quot;,&quot;non-dropping-particle&quot;:&quot;&quot;},{&quot;family&quot;:&quot;Kang&quot;,&quot;given&quot;:&quot;Seoyoung&quot;,&quot;parse-names&quot;:false,&quot;dropping-particle&quot;:&quot;&quot;,&quot;non-dropping-particle&quot;:&quot;&quot;},{&quot;family&quot;:&quot;Nguyen&quot;,&quot;given&quot;:&quot;Anh&quot;,&quot;parse-names&quot;:false,&quot;dropping-particle&quot;:&quot;&quot;,&quot;non-dropping-particle&quot;:&quot;&quot;},{&quot;family&quot;:&quot;Cho&quot;,&quot;given&quot;:&quot;Isaac&quot;,&quot;parse-names&quot;:false,&quot;dropping-particle&quot;:&quot;&quot;,&quot;non-dropping-particle&quot;:&quot;&quot;},{&quot;family&quot;:&quot;Woo&quot;,&quot;given&quot;:&quot;Woontack&quot;,&quot;parse-names&quot;:false,&quot;dropping-particle&quot;:&quot;&quot;,&quot;non-dropping-particle&quot;:&quot;&quot;},{&quot;family&quot;:&quot;Kim&quot;,&quot;given&quot;:&quot;Kangsoo&quot;,&quot;parse-names&quot;:false,&quot;dropping-particle&quot;:&quot;&quot;,&quot;non-dropping-particle&quot;:&quot;&quot;}],&quot;container-title&quot;:&quot;2025 IEEE International Symposium on Mixed and Augmented Reality (ISMAR)&quot;,&quot;DOI&quot;:&quot;10.1109/ISMAR67309.2025.00089&quot;,&quot;ISBN&quot;:&quot;979-8-3315-8761-1&quot;,&quot;issued&quot;:{&quot;date-parts&quot;:[[2025,10,8]]},&quot;page&quot;:&quot;804-814&quot;,&quot;publisher&quot;:&quot;IEEE&quot;,&quot;container-title-short&quot;:&quot;&quot;},&quot;isTemporary&quot;:false},{&quot;id&quot;:&quot;459b78ed-774c-3ded-b7ba-5895a9fcf77e&quot;,&quot;itemData&quot;:{&quot;type&quot;:&quot;article-journal&quot;,&quot;id&quot;:&quot;459b78ed-774c-3ded-b7ba-5895a9fcf77e&quot;,&quot;title&quot;:&quot;Investigating the Impact of Cultural Differences, Gender, Avatar Appearance, and Avatar Animation on Personal Space Preferences in Virtual Reality (VR)&quot;,&quot;author&quot;:[{&quot;family&quot;:&quot;Thanasuan&quot;,&quot;given&quot;:&quot;Kejkaew&quot;,&quot;parse-names&quot;:false,&quot;dropping-particle&quot;:&quot;&quot;,&quot;non-dropping-particle&quot;:&quot;&quot;},{&quot;family&quot;:&quot;Ngaobenjakul&quot;,&quot;given&quot;:&quot;Khunanon&quot;,&quot;parse-names&quot;:false,&quot;dropping-particle&quot;:&quot;&quot;,&quot;non-dropping-particle&quot;:&quot;&quot;},{&quot;family&quot;:&quot;Sripian&quot;,&quot;given&quot;:&quot;Peeraya&quot;,&quot;parse-names&quot;:false,&quot;dropping-particle&quot;:&quot;&quot;,&quot;non-dropping-particle&quot;:&quot;&quot;}],&quot;container-title&quot;:&quot;International Journal of Asia Digital Art and Design&quot;,&quot;issued&quot;:{&quot;date-parts&quot;:[[2025]]},&quot;page&quot;:&quot;86 - 96&quot;,&quot;issue&quot;:&quot;51&quot;,&quot;volume&quot;:&quot;29&quot;,&quot;container-title-short&quot;:&quot;&quot;},&quot;isTemporary&quot;:false}]},{&quot;citationID&quot;:&quot;MENDELEY_CITATION_6c088145-62c5-493e-997d-87fad566ea06&quot;,&quot;properties&quot;:{&quot;noteIndex&quot;:0},&quot;isEdited&quot;:false,&quot;manualOverride&quot;:{&quot;isManuallyOverridden&quot;:false,&quot;citeprocText&quot;:&quot;(Alt, 2026; Burnett, 2025; Tinmaz and Singh Dhillon, 2024)&quot;,&quot;manualOverrideText&quot;:&quot;&quot;},&quot;citationTag&quot;:&quot;MENDELEY_CITATION_v3_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&quot;,&quot;citationItems&quot;:[{&quot;id&quot;:&quot;05b7b30a-0291-3b2b-95e5-94c89315107c&quot;,&quot;itemData&quot;:{&quot;type&quot;:&quot;article-journal&quot;,&quot;id&quot;:&quot;05b7b30a-0291-3b2b-95e5-94c89315107c&quot;,&quot;title&quot;:&quot;Empowering social perspective-taking and collaboration through digital avatars: a quasi-experimental study&quot;,&quot;author&quot;:[{&quot;family&quot;:&quot;Alt&quot;,&quot;given&quot;:&quot;Dorit&quot;,&quot;parse-names&quot;:false,&quot;dropping-particle&quot;:&quot;&quot;,&quot;non-dropping-particle&quot;:&quot;&quot;}],&quot;container-title&quot;:&quot;Behaviour &amp; Information Technology&quot;,&quot;DOI&quot;:&quot;10.1080/0144929X.2026.2635513&quot;,&quot;ISSN&quot;:&quot;0144-929X&quot;,&quot;issued&quot;:{&quot;date-parts&quot;:[[2026,3,2]]},&quot;page&quot;:&quot;1-18&quot;,&quot;container-title-short&quot;:&quot;&quot;},&quot;isTemporary&quot;:false},{&quot;id&quot;:&quot;0e5f91e0-3cce-3f1d-b2bd-9cd9e64ee7c1&quot;,&quot;itemData&quot;:{&quot;type&quot;:&quot;chapter&quot;,&quot;id&quot;:&quot;0e5f91e0-3cce-3f1d-b2bd-9cd9e64ee7c1&quot;,&quot;title&quot;:&quot;Ready Student One: A Framework for Avatar Design in Higher Education&quot;,&quot;author&quot;:[{&quot;family&quot;:&quot;Burnett&quot;,&quot;given&quot;:&quot;Gary&quot;,&quot;parse-names&quot;:false,&quot;dropping-particle&quot;:&quot;&quot;,&quot;non-dropping-particle&quot;:&quot;&quot;}],&quot;container-title&quot;:&quot;Communications in Computer and Information Science&quot;,&quot;DOI&quot;:&quot;10.1007/978-3-031-80475-5_6&quot;,&quot;issued&quot;:{&quot;date-parts&quot;:[[2025]]},&quot;page&quot;:&quot;80-94&quot;,&quot;publisher&quot;:&quot;Springer Science and Business Media. Deutschland GmbH&quot;,&quot;container-title-short&quot;:&quot;&quot;},&quot;isTemporary&quot;:false},{&quot;id&quot;:&quot;386642bc-e85e-3a4d-b580-41a9c0fb75c6&quot;,&quot;itemData&quot;:{&quot;type&quot;:&quot;article-journal&quot;,&quot;id&quot;:&quot;386642bc-e85e-3a4d-b580-41a9c0fb75c6&quot;,&quot;title&quot;:&quot;User-centric avatar design: a cognitive walkthrough approach for metaverse in virtual education&quot;,&quot;author&quot;:[{&quot;family&quot;:&quot;Tinmaz&quot;,&quot;given&quot;:&quot;Hasan&quot;,&quot;parse-names&quot;:false,&quot;dropping-particle&quot;:&quot;&quot;,&quot;non-dropping-particle&quot;:&quot;&quot;},{&quot;family&quot;:&quot;Singh Dhillon&quot;,&quot;given&quot;:&quot;Preet Kawal&quot;,&quot;parse-names&quot;:false,&quot;dropping-particle&quot;:&quot;&quot;,&quot;non-dropping-particle&quot;:&quot;&quot;}],&quot;container-title&quot;:&quot;Data Science and Management&quot;,&quot;DOI&quot;:&quot;10.1016/j.dsm.2024.05.001&quot;,&quot;ISSN&quot;:&quot;26667649&quot;,&quot;issued&quot;:{&quot;date-parts&quot;:[[2024,12]]},&quot;page&quot;:&quot;267-282&quot;,&quot;issue&quot;:&quot;4&quot;,&quot;volume&quot;:&quot;7&quot;,&quot;container-title-short&quot;:&quot;&quot;},&quot;isTemporary&quot;:false}]},{&quot;citationID&quot;:&quot;MENDELEY_CITATION_52780e49-ecbb-4fc0-a1f8-bf33b1887526&quot;,&quot;properties&quot;:{&quot;noteIndex&quot;:0},&quot;isEdited&quot;:false,&quot;manualOverride&quot;:{&quot;isManuallyOverridden&quot;:false,&quot;citeprocText&quot;:&quot;(Hashmi, 2026; Ober &lt;i&gt;et al.&lt;/i&gt;, 2023; Torres and Salifu, 2023)&quot;,&quot;manualOverrideText&quot;:&quot;&quot;},&quot;citationTag&quot;:&quot;MENDELEY_CITATION_v3_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&quot;,&quot;citationItems&quot;:[{&quot;id&quot;:&quot;02a98d43-c631-3392-8be2-cf325f9ba91d&quot;,&quot;itemData&quot;:{&quot;type&quot;:&quot;chapter&quot;,&quot;id&quot;:&quot;02a98d43-c631-3392-8be2-cf325f9ba91d&quot;,&quot;title&quot;:&quot;Culturally Responsive Digital Pedagogy&quot;,&quot;author&quot;:[{&quot;family&quot;:&quot;Hashmi&quot;,&quot;given&quot;:&quot;Rashid&quot;,&quot;parse-names&quot;:false,&quot;dropping-particle&quot;:&quot;&quot;,&quot;non-dropping-particle&quot;:&quot;&quot;}],&quot;container-title&quot;:&quot;Designing Better Digital Learning Environments&quot;,&quot;DOI&quot;:&quot;10.4018/979-8-3373-3276-5.ch013&quot;,&quot;issued&quot;:{&quot;date-parts&quot;:[[2026,2,13]]},&quot;page&quot;:&quot;441-470&quot;,&quot;publisher&quot;:&quot;IGI Global Scientific Publishing&quot;,&quot;container-title-short&quot;:&quot;&quot;},&quot;isTemporary&quot;:false},{&quot;id&quot;:&quot;eff90d32-f253-347b-b70b-db91a57674d0&quot;,&quot;itemData&quot;:{&quot;type&quot;:&quot;article-journal&quot;,&quot;id&quot;:&quot;eff90d32-f253-347b-b70b-db91a57674d0&quot;,&quot;title&quot;:&quot;Culturally Responsive Personalized Learning: Recommendations for a Working Definition and Framework&quot;,&quot;author&quot;:[{&quot;family&quot;:&quot;Ober&quot;,&quot;given&quot;:&quot;Teresa M.&quot;,&quot;parse-names&quot;:false,&quot;dropping-particle&quot;:&quot;&quot;,&quot;non-dropping-particle&quot;:&quot;&quot;},{&quot;family&quot;:&quot;Lehman&quot;,&quot;given&quot;:&quot;Blair A.&quot;,&quot;parse-names&quot;:false,&quot;dropping-particle&quot;:&quot;&quot;,&quot;non-dropping-particle&quot;:&quot;&quot;},{&quot;family&quot;:&quot;Gooch&quot;,&quot;given&quot;:&quot;Reginald&quot;,&quot;parse-names&quot;:false,&quot;dropping-particle&quot;:&quot;&quot;,&quot;non-dropping-particle&quot;:&quot;&quot;},{&quot;family&quot;:&quot;Oluwalana&quot;,&quot;given&quot;:&quot;Olasumbo&quot;,&quot;parse-names&quot;:false,&quot;dropping-particle&quot;:&quot;&quot;,&quot;non-dropping-particle&quot;:&quot;&quot;},{&quot;family&quot;:&quot;Solyst&quot;,&quot;given&quot;:&quot;Jaemarie&quot;,&quot;parse-names&quot;:false,&quot;dropping-particle&quot;:&quot;&quot;,&quot;non-dropping-particle&quot;:&quot;&quot;},{&quot;family&quot;:&quot;Phelps&quot;,&quot;given&quot;:&quot;Geoffrey&quot;,&quot;parse-names&quot;:false,&quot;dropping-particle&quot;:&quot;&quot;,&quot;non-dropping-particle&quot;:&quot;&quot;},{&quot;family&quot;:&quot;Hamilton&quot;,&quot;given&quot;:&quot;Laura S.&quot;,&quot;parse-names&quot;:false,&quot;dropping-particle&quot;:&quot;&quot;,&quot;non-dropping-particle&quot;:&quot;&quot;}],&quot;container-title&quot;:&quot;ETS Research Report Series&quot;,&quot;DOI&quot;:&quot;10.1002/ets2.12372&quot;,&quot;ISSN&quot;:&quot;2330-8516&quot;,&quot;issued&quot;:{&quot;date-parts&quot;:[[2023,12,7]]},&quot;page&quot;:&quot;1-14&quot;,&quot;abstract&quot;:&quot;&lt;p&gt;Culturally responsive personalized learning (CRPL) emphasizes the importance of aligning personalized learning approaches with previous research on culturally responsive practices to consider social, cultural, and linguistic contexts for learning. In the present discussion, we briefly summarize two bodies of literature considered in defining and developing a framework for CRPL: technology‐enabled personalized learning and culturally relevant, responsive, and sustaining pedagogy. We then provide a definition and framework consisting of six key principles of CRPL, along with a brief discussion of theories and empirical evidence to support these principles. These six principles include agency, dynamic adaptation, connection to lived experiences, consideration of social movements, opportunities for collaboration, and shared power. These principles fall into three domains: fostering flexible student‐centered learning experiences, leveraging relevant content and practices, and supporting meaningful interactions within a community. Finally, we conclude with some implications of this framework for researchers, policymakers, and practitioners working to ensure that all students receive high‐quality learning opportunities that are both personalized and culturally responsive.&lt;/p&gt;&quot;,&quot;issue&quot;:&quot;1&quot;,&quot;volume&quot;:&quot;2023&quot;,&quot;container-title-short&quot;:&quot;&quot;},&quot;isTemporary&quot;:false},{&quot;id&quot;:&quot;59b5ee49-c1dd-36ac-95fd-702118478f49&quot;,&quot;itemData&quot;:{&quot;type&quot;:&quot;chapter&quot;,&quot;id&quot;:&quot;59b5ee49-c1dd-36ac-95fd-702118478f49&quot;,&quot;title&quot;:&quot;Culturally Responsive Pedagogy Considerations for Online Courses&quot;,&quot;author&quot;:[{&quot;family&quot;:&quot;Torres&quot;,&quot;given&quot;:&quot;Kelly M.&quot;,&quot;parse-names&quot;:false,&quot;dropping-particle&quot;:&quot;&quot;,&quot;non-dropping-particle&quot;:&quot;&quot;},{&quot;family&quot;:&quot;Salifu&quot;,&quot;given&quot;:&quot;Shani&quot;,&quot;parse-names&quot;:false,&quot;dropping-particle&quot;:&quot;&quot;,&quot;non-dropping-particle&quot;:&quot;&quot;}],&quot;container-title&quot;:&quot;Handbook of Research on Innovative Frameworks and Inclusive Models for Online Learning&quot;,&quot;DOI&quot;:&quot;10.4018/978-1-6684-9072-3.ch003&quot;,&quot;issued&quot;:{&quot;date-parts&quot;:[[2023,8,18]]},&quot;page&quot;:&quot;52-67&quot;,&quot;publisher&quot;:&quot;IGI Global&quot;,&quot;container-title-short&quot;:&quot;&quot;},&quot;isTemporary&quot;:false}]},{&quot;citationID&quot;:&quot;MENDELEY_CITATION_ca404b5a-f7bd-4275-bc7e-44c3a4e7ab63&quot;,&quot;properties&quot;:{&quot;noteIndex&quot;:0},&quot;isEdited&quot;:false,&quot;manualOverride&quot;:{&quot;isManuallyOverridden&quot;:false,&quot;citeprocText&quot;:&quot;(Bentum-Micah &lt;i&gt;et al.&lt;/i&gt;, 2026; Fajarianto &lt;i&gt;et al.&lt;/i&gt;, 2025; Mansyur &lt;i&gt;et al.&lt;/i&gt;, 2025)&quot;,&quot;manualOverrideText&quot;:&quot;&quot;},&quot;citationTag&quot;:&quot;MENDELEY_CITATION_v3_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&quot;,&quot;citationItems&quot;:[{&quot;id&quot;:&quot;052bde77-e930-34a5-b6e6-e6b9e5531fe6&quot;,&quot;itemData&quot;:{&quot;type&quot;:&quot;article-journal&quot;,&quot;id&quot;:&quot;052bde77-e930-34a5-b6e6-e6b9e5531fe6&quot;,&quot;title&quot;:&quot;Enhancing the global reach and pedagogical diversity of online Chinese language education across cultural contexts: Evidence from Anglophone West Africa&quot;,&quot;author&quot;:[{&quot;family&quot;:&quot;Bentum-Micah&quot;,&quot;given&quot;:&quot;Geoffrey&quot;,&quot;parse-names&quot;:false,&quot;dropping-particle&quot;:&quot;&quot;,&quot;non-dropping-particle&quot;:&quot;&quot;},{&quot;family&quot;:&quot;Shurong&quot;,&quot;given&quot;:&quot;Zhao&quot;,&quot;parse-names&quot;:false,&quot;dropping-particle&quot;:&quot;&quot;,&quot;non-dropping-particle&quot;:&quot;&quot;},{&quot;family&quot;:&quot;Xiangxu&quot;,&quot;given&quot;:&quot;Wang&quot;,&quot;parse-names&quot;:false,&quot;dropping-particle&quot;:&quot;&quot;,&quot;non-dropping-particle&quot;:&quot;&quot;},{&quot;family&quot;:&quot;Xiaoyan&quot;,&quot;given&quot;:&quot;Cao&quot;,&quot;parse-names&quot;:false,&quot;dropping-particle&quot;:&quot;&quot;,&quot;non-dropping-particle&quot;:&quot;&quot;},{&quot;family&quot;:&quot;Gadafi&quot;,&quot;given&quot;:&quot;Tamimu Mohammed&quot;,&quot;parse-names&quot;:false,&quot;dropping-particle&quot;:&quot;&quot;,&quot;non-dropping-particle&quot;:&quot;&quot;},{&quot;family&quot;:&quot;Ailing&quot;,&quot;given&quot;:&quot;Luo&quot;,&quot;parse-names&quot;:false,&quot;dropping-particle&quot;:&quot;&quot;,&quot;non-dropping-particle&quot;:&quot;&quot;}],&quot;container-title&quot;:&quot;Acta Psychologica&quot;,&quot;container-title-short&quot;:&quot;Acta Psychol. (Amst).&quot;,&quot;DOI&quot;:&quot;10.1016/j.actpsy.2026.106229&quot;,&quot;ISSN&quot;:&quot;00016918&quot;,&quot;issued&quot;:{&quot;date-parts&quot;:[[2026,3]]},&quot;page&quot;:&quot;106229&quot;,&quot;volume&quot;:&quot;263&quot;},&quot;isTemporary&quot;:false},{&quot;id&quot;:&quot;3158997e-8b31-3651-a793-bcf122106870&quot;,&quot;itemData&quot;:{&quot;type&quot;:&quot;paper-conference&quot;,&quot;id&quot;:&quot;3158997e-8b31-3651-a793-bcf122106870&quot;,&quot;title&quot;:&quot;Development of an Innovative Learning Management System Integrating Local Wisdom to Bridge Community Potential and Digital Education&quot;,&quot;author&quot;:[{&quot;family&quot;:&quot;Fajarianto&quot;,&quot;given&quot;:&quot;Otto&quot;,&quot;parse-names&quot;:false,&quot;dropping-particle&quot;:&quot;&quot;,&quot;non-dropping-particle&quot;:&quot;&quot;},{&quot;family&quot;:&quot;Wulandari&quot;,&quot;given&quot;:&quot;Dwi&quot;,&quot;parse-names&quot;:false,&quot;dropping-particle&quot;:&quot;&quot;,&quot;non-dropping-particle&quot;:&quot;&quot;},{&quot;family&quot;:&quot;Prasetyo&quot;,&quot;given&quot;:&quot;Abdul Rahman&quot;,&quot;parse-names&quot;:false,&quot;dropping-particle&quot;:&quot;&quot;,&quot;non-dropping-particle&quot;:&quot;&quot;},{&quot;family&quot;:&quot;Aulia&quot;,&quot;given&quot;:&quot;Fikri&quot;,&quot;parse-names&quot;:false,&quot;dropping-particle&quot;:&quot;&quot;,&quot;non-dropping-particle&quot;:&quot;&quot;},{&quot;family&quot;:&quot;Rani&quot;,&quot;given&quot;:&quot;Shaumi&quot;,&quot;parse-names&quot;:false,&quot;dropping-particle&quot;:&quot;&quot;,&quot;non-dropping-particle&quot;:&quot;&quot;},{&quot;family&quot;:&quot;Handikaningtyas&quot;,&quot;given&quot;:&quot;Tristania&quot;,&quot;parse-names&quot;:false,&quot;dropping-particle&quot;:&quot;&quot;,&quot;non-dropping-particle&quot;:&quot;&quot;}],&quot;container-title&quot;:&quot;2025 11th International Conference on Education and Technology (ICET)&quot;,&quot;DOI&quot;:&quot;10.1109/ICET67257.2025.11290963&quot;,&quot;ISBN&quot;:&quot;979-8-3315-4548-2&quot;,&quot;issued&quot;:{&quot;date-parts&quot;:[[2025,9,9]]},&quot;page&quot;:&quot;300-307&quot;,&quot;publisher&quot;:&quot;IEEE&quot;,&quot;container-title-short&quot;:&quot;&quot;},&quot;isTemporary&quot;:false},{&quot;id&quot;:&quot;8f6efdae-f510-3353-8d88-7359a837f7e9&quot;,&quot;itemData&quot;:{&quot;type&quot;:&quot;paper-conference&quot;,&quot;id&quot;:&quot;8f6efdae-f510-3353-8d88-7359a837f7e9&quot;,&quot;title&quot;:&quot;Digital Cultural Heritage Education: Using Technology to Improve Instruction for the SDGs in Lombok, Indonesia&quot;,&quot;author&quot;:[{&quot;family&quot;:&quot;Mansyur&quot;,&quot;given&quot;:&quot;Alif Ilman&quot;,&quot;parse-names&quot;:false,&quot;dropping-particle&quot;:&quot;&quot;,&quot;non-dropping-particle&quot;:&quot;&quot;},{&quot;family&quot;:&quot;Supriatna&quot;,&quot;given&quot;:&quot;Nana&quot;,&quot;parse-names&quot;:false,&quot;dropping-particle&quot;:&quot;&quot;,&quot;non-dropping-particle&quot;:&quot;&quot;},{&quot;family&quot;:&quot;Sapriya&quot;,&quot;given&quot;:&quot;&quot;,&quot;parse-names&quot;:false,&quot;dropping-particle&quot;:&quot;&quot;,&quot;non-dropping-particle&quot;:&quot;&quot;},{&quot;family&quot;:&quot;Komalasari&quot;,&quot;given&quot;:&quot;Kokom&quot;,&quot;parse-names&quot;:false,&quot;dropping-particle&quot;:&quot;&quot;,&quot;non-dropping-particle&quot;:&quot;&quot;}],&quot;container-title&quot;:&quot;2025 World Engineering Education Forum - Global Engineering Deans Council (WEEF-GEDC)&quot;,&quot;DOI&quot;:&quot;10.1109/WEEF-GEDC66748.2025.11256368&quot;,&quot;ISBN&quot;:&quot;979-8-3315-8879-3&quot;,&quot;issued&quot;:{&quot;date-parts&quot;:[[2025,9,21]]},&quot;page&quot;:&quot;1-2&quot;,&quot;publisher&quot;:&quot;IEEE&quot;,&quot;container-title-short&quot;:&quot;&quot;},&quot;isTemporary&quot;:false}]},{&quot;citationID&quot;:&quot;MENDELEY_CITATION_d3ce4ff5-2d1e-4cd8-b60a-ba052cde679d&quot;,&quot;properties&quot;:{&quot;noteIndex&quot;:0},&quot;isEdited&quot;:false,&quot;manualOverride&quot;:{&quot;isManuallyOverridden&quot;:false,&quot;citeprocText&quot;:&quot;(Long &lt;i&gt;et al.&lt;/i&gt;, 2017; Shih, 2015; Thanasuan &lt;i&gt;et al.&lt;/i&gt;, 2025)&quot;,&quot;manualOverrideText&quot;:&quot;&quot;},&quot;citationTag&quot;:&quot;MENDELEY_CITATION_v3_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&quot;,&quot;citationItems&quot;:[{&quot;id&quot;:&quot;459b78ed-774c-3ded-b7ba-5895a9fcf77e&quot;,&quot;itemData&quot;:{&quot;type&quot;:&quot;article-journal&quot;,&quot;id&quot;:&quot;459b78ed-774c-3ded-b7ba-5895a9fcf77e&quot;,&quot;title&quot;:&quot;Investigating the Impact of Cultural Differences, Gender, Avatar Appearance, and Avatar Animation on Personal Space Preferences in Virtual Reality (VR)&quot;,&quot;author&quot;:[{&quot;family&quot;:&quot;Thanasuan&quot;,&quot;given&quot;:&quot;Kejkaew&quot;,&quot;parse-names&quot;:false,&quot;dropping-particle&quot;:&quot;&quot;,&quot;non-dropping-particle&quot;:&quot;&quot;},{&quot;family&quot;:&quot;Ngaobenjakul&quot;,&quot;given&quot;:&quot;Khunanon&quot;,&quot;parse-names&quot;:false,&quot;dropping-particle&quot;:&quot;&quot;,&quot;non-dropping-particle&quot;:&quot;&quot;},{&quot;family&quot;:&quot;Sripian&quot;,&quot;given&quot;:&quot;Peeraya&quot;,&quot;parse-names&quot;:false,&quot;dropping-particle&quot;:&quot;&quot;,&quot;non-dropping-particle&quot;:&quot;&quot;}],&quot;container-title&quot;:&quot;International Journal of Asia Digital Art and Design&quot;,&quot;issued&quot;:{&quot;date-parts&quot;:[[2025]]},&quot;page&quot;:&quot;86 - 96&quot;,&quot;issue&quot;:&quot;51&quot;,&quot;volume&quot;:&quot;29&quot;,&quot;container-title-short&quot;:&quot;&quot;},&quot;isTemporary&quot;:false},{&quot;id&quot;:&quot;93afe03c-c721-3cbe-b1fc-07de865c95bb&quot;,&quot;itemData&quot;:{&quot;type&quot;:&quot;chapter&quot;,&quot;id&quot;:&quot;93afe03c-c721-3cbe-b1fc-07de865c95bb&quot;,&quot;title&quot;:&quot;The Impact of Chinese Traditional Cultural on the Gesture and User Experience in Mobile Interaction Design&quot;,&quot;author&quot;:[{&quot;family&quot;:&quot;Long&quot;,&quot;given&quot;:&quot;Ren&quot;,&quot;parse-names&quot;:false,&quot;dropping-particle&quot;:&quot;&quot;,&quot;non-dropping-particle&quot;:&quot;&quot;},{&quot;family&quot;:&quot;Liu&quot;,&quot;given&quot;:&quot;Xu&quot;,&quot;parse-names&quot;:false,&quot;dropping-particle&quot;:&quot;&quot;,&quot;non-dropping-particle&quot;:&quot;&quot;},{&quot;family&quot;:&quot;Lei&quot;,&quot;given&quot;:&quot;Tian&quot;,&quot;parse-names&quot;:false,&quot;dropping-particle&quot;:&quot;&quot;,&quot;non-dropping-particle&quot;:&quot;&quot;},{&quot;family&quot;:&quot;Chen&quot;,&quot;given&quot;:&quot;Xue&quot;,&quot;parse-names&quot;:false,&quot;dropping-particle&quot;:&quot;&quot;,&quot;non-dropping-particle&quot;:&quot;&quot;},{&quot;family&quot;:&quot;Jin&quot;,&quot;given&quot;:&quot;Ziliang&quot;,&quot;parse-names&quot;:false,&quot;dropping-particle&quot;:&quot;&quot;,&quot;non-dropping-particle&quot;:&quot;&quot;}],&quot;DOI&quot;:&quot;10.1007/978-3-319-57931-3_5&quot;,&quot;issued&quot;:{&quot;date-parts&quot;:[[2017]]},&quot;page&quot;:&quot;49-58&quot;,&quot;container-title-short&quot;:&quot;&quot;},&quot;isTemporary&quot;:false},{&quot;id&quot;:&quot;77c4a7c3-9186-3dd1-9a44-c15619643858&quot;,&quot;itemData&quot;:{&quot;type&quot;:&quot;article-journal&quot;,&quot;id&quot;:&quot;77c4a7c3-9186-3dd1-9a44-c15619643858&quot;,&quot;title&quot;:&quot;A virtual walk through London: culture learning through a cultural immersion experience&quot;,&quot;author&quot;:[{&quot;family&quot;:&quot;Shih&quot;,&quot;given&quot;:&quot;Ya Chun&quot;,&quot;parse-names&quot;:false,&quot;dropping-particle&quot;:&quot;&quot;,&quot;non-dropping-particle&quot;:&quot;&quot;}],&quot;container-title&quot;:&quot;Computer Assisted Language Learning&quot;,&quot;container-title-short&quot;:&quot;Comput. Assist. Lang. Learn.&quot;,&quot;DOI&quot;:&quot;10.1080/09588221.2013.851703&quot;,&quot;ISSN&quot;:&quot;17443210&quot;,&quot;issued&quot;:{&quot;date-parts&quot;:[[2015,9,3]]},&quot;page&quot;:&quot;407-428&quot;,&quot;abstract&quot;:&quot;Integrating Google Street View into a three-dimensional virtual environment in which users control personal avatars provides these said users with access to an innovative, interactive, and real-world context for communication and culture learning. We have selected London, a city famous for its rich historical, architectural, and artistic heritage, as the location of choice for culture learning. Using avatars, learners walk the virtual streets of London under the guidance of a native English-speaking instructor, and interact with each other using text and voice chat functions. The study examines the effects of this virtual environment on culture learning. Specifically, a qualitative case study combined with a time-series design is used to investigate the virtual context's impact on culture learning in terms of learner knowledge and attitudes, and to track associated change processes across the three research phases (baseline, treatment, and maintenance). The results show that all four English learners involved in the study benefitted from their cultural immersion, to varying extents, in the virtual environment. Four contributing learner factors, namely linguistic proficiency, motivation, character traits, and attitudes were found to correspond to the learners’ levels of acquaintance with the target culture.&quot;,&quot;publisher&quot;:&quot;Routledge&quot;,&quot;issue&quot;:&quot;5&quot;,&quot;volume&quot;:&quot;28&quot;},&quot;isTemporary&quot;:false}]}]"/>
    <we:property name="MENDELEY_CITATIONS_LOCALE_CODE" value="&quot;en-US&quot;"/>
    <we:property name="MENDELEY_CITATIONS_STYLE" value="{&quot;id&quot;:&quot;https://www.zotero.org/styles/emerald-harvard&quot;,&quot;title&quot;:&quot;Emerald (author-date/Harvard)&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C59B2-FCD6-1844-9E8F-E9A90B64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18</Pages>
  <Words>7621</Words>
  <Characters>43446</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 yoganingrum</dc:creator>
  <cp:keywords/>
  <dc:description/>
  <cp:lastModifiedBy>ambar yoganingrum</cp:lastModifiedBy>
  <cp:revision>21</cp:revision>
  <dcterms:created xsi:type="dcterms:W3CDTF">2026-06-20T01:40:00Z</dcterms:created>
  <dcterms:modified xsi:type="dcterms:W3CDTF">2026-06-20T08:49:00Z</dcterms:modified>
</cp:coreProperties>
</file>